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F148A" w14:textId="39417A7A" w:rsidR="009D100D" w:rsidRDefault="009D100D" w:rsidP="009D100D">
      <w:pPr>
        <w:pStyle w:val="NormaleWeb"/>
        <w:spacing w:before="0" w:beforeAutospacing="0" w:after="0" w:afterAutospacing="0" w:line="360" w:lineRule="auto"/>
        <w:jc w:val="center"/>
        <w:rPr>
          <w:rStyle w:val="Enfasigrassetto"/>
          <w:sz w:val="28"/>
          <w:szCs w:val="28"/>
        </w:rPr>
      </w:pPr>
      <w:r>
        <w:rPr>
          <w:rStyle w:val="Enfasigrassetto"/>
          <w:sz w:val="28"/>
          <w:szCs w:val="28"/>
        </w:rPr>
        <w:t>La G</w:t>
      </w:r>
      <w:r w:rsidR="000517CD" w:rsidRPr="00073A3C">
        <w:rPr>
          <w:rStyle w:val="Enfasigrassetto"/>
          <w:sz w:val="28"/>
          <w:szCs w:val="28"/>
        </w:rPr>
        <w:t xml:space="preserve">iurisdizione </w:t>
      </w:r>
      <w:r>
        <w:rPr>
          <w:rStyle w:val="Enfasigrassetto"/>
          <w:sz w:val="28"/>
          <w:szCs w:val="28"/>
        </w:rPr>
        <w:t xml:space="preserve">onoraria </w:t>
      </w:r>
      <w:r w:rsidR="000517CD" w:rsidRPr="00073A3C">
        <w:rPr>
          <w:rStyle w:val="Enfasigrassetto"/>
          <w:sz w:val="28"/>
          <w:szCs w:val="28"/>
        </w:rPr>
        <w:t>in Europa</w:t>
      </w:r>
      <w:r>
        <w:rPr>
          <w:rStyle w:val="Enfasigrassetto"/>
          <w:sz w:val="28"/>
          <w:szCs w:val="28"/>
        </w:rPr>
        <w:t xml:space="preserve"> – Sistemi a confronto</w:t>
      </w:r>
    </w:p>
    <w:p w14:paraId="200475CF" w14:textId="635D6CDC" w:rsidR="009D100D" w:rsidRDefault="009D100D" w:rsidP="009D100D">
      <w:pPr>
        <w:pStyle w:val="NormaleWeb"/>
        <w:spacing w:before="0" w:beforeAutospacing="0" w:after="0" w:afterAutospacing="0" w:line="360" w:lineRule="auto"/>
        <w:jc w:val="center"/>
        <w:rPr>
          <w:rStyle w:val="Enfasigrassetto"/>
          <w:sz w:val="28"/>
          <w:szCs w:val="28"/>
        </w:rPr>
      </w:pPr>
      <w:r>
        <w:rPr>
          <w:rStyle w:val="Enfasigrassetto"/>
          <w:sz w:val="28"/>
          <w:szCs w:val="28"/>
        </w:rPr>
        <w:t>D</w:t>
      </w:r>
      <w:r>
        <w:rPr>
          <w:rStyle w:val="Enfasigrassetto"/>
          <w:sz w:val="28"/>
          <w:szCs w:val="28"/>
        </w:rPr>
        <w:t xml:space="preserve">ott.ssa Alessia Perolio </w:t>
      </w:r>
    </w:p>
    <w:p w14:paraId="1593AD28" w14:textId="77777777" w:rsidR="00BE732A" w:rsidRPr="00073A3C" w:rsidRDefault="00BE732A" w:rsidP="00C14C73">
      <w:pPr>
        <w:pStyle w:val="NormaleWeb"/>
        <w:spacing w:before="0" w:beforeAutospacing="0" w:after="0" w:afterAutospacing="0" w:line="360" w:lineRule="auto"/>
        <w:jc w:val="center"/>
        <w:rPr>
          <w:sz w:val="28"/>
          <w:szCs w:val="28"/>
        </w:rPr>
      </w:pPr>
    </w:p>
    <w:p w14:paraId="4E560F41" w14:textId="526CFA46" w:rsidR="000517CD" w:rsidRPr="00073A3C" w:rsidRDefault="000517CD" w:rsidP="00C14C73">
      <w:pPr>
        <w:pStyle w:val="NormaleWeb"/>
        <w:spacing w:before="0" w:beforeAutospacing="0" w:after="0" w:afterAutospacing="0" w:line="360" w:lineRule="auto"/>
        <w:jc w:val="both"/>
        <w:rPr>
          <w:sz w:val="28"/>
          <w:szCs w:val="28"/>
        </w:rPr>
      </w:pPr>
      <w:r w:rsidRPr="00073A3C">
        <w:rPr>
          <w:sz w:val="28"/>
          <w:szCs w:val="28"/>
        </w:rPr>
        <w:t xml:space="preserve">Dal rapporto della </w:t>
      </w:r>
      <w:proofErr w:type="spellStart"/>
      <w:r w:rsidRPr="00073A3C">
        <w:rPr>
          <w:sz w:val="28"/>
          <w:szCs w:val="28"/>
        </w:rPr>
        <w:t>Cepej</w:t>
      </w:r>
      <w:proofErr w:type="spellEnd"/>
      <w:r w:rsidRPr="00073A3C">
        <w:rPr>
          <w:sz w:val="28"/>
          <w:szCs w:val="28"/>
        </w:rPr>
        <w:t xml:space="preserve"> </w:t>
      </w:r>
      <w:r w:rsidR="007F3274">
        <w:rPr>
          <w:rStyle w:val="Rimandonotaapidipagina"/>
          <w:sz w:val="28"/>
          <w:szCs w:val="28"/>
        </w:rPr>
        <w:footnoteReference w:id="1"/>
      </w:r>
      <w:r w:rsidRPr="00073A3C">
        <w:rPr>
          <w:sz w:val="28"/>
          <w:szCs w:val="28"/>
        </w:rPr>
        <w:t>(Commissione Europea per l’Efficienza della Giustizia costituita dal Comitato dei Ministri del  Consiglio d’Europa  nel  settembre del  2002) del 2014, riferito ai dati del 2012, emerge infatti che i giudici non professionali o giudici laici (</w:t>
      </w:r>
      <w:proofErr w:type="spellStart"/>
      <w:r w:rsidRPr="00073A3C">
        <w:rPr>
          <w:sz w:val="28"/>
          <w:szCs w:val="28"/>
        </w:rPr>
        <w:t>lay</w:t>
      </w:r>
      <w:proofErr w:type="spellEnd"/>
      <w:r w:rsidRPr="00073A3C">
        <w:rPr>
          <w:sz w:val="28"/>
          <w:szCs w:val="28"/>
        </w:rPr>
        <w:t xml:space="preserve"> </w:t>
      </w:r>
      <w:proofErr w:type="spellStart"/>
      <w:r w:rsidRPr="00073A3C">
        <w:rPr>
          <w:sz w:val="28"/>
          <w:szCs w:val="28"/>
        </w:rPr>
        <w:t>judges</w:t>
      </w:r>
      <w:proofErr w:type="spellEnd"/>
      <w:r w:rsidRPr="00073A3C">
        <w:rPr>
          <w:sz w:val="28"/>
          <w:szCs w:val="28"/>
        </w:rPr>
        <w:t xml:space="preserve">) sono in linea generale </w:t>
      </w:r>
      <w:r w:rsidRPr="00073A3C">
        <w:rPr>
          <w:sz w:val="28"/>
          <w:szCs w:val="28"/>
          <w:u w:val="single"/>
        </w:rPr>
        <w:t>volontari</w:t>
      </w:r>
      <w:r w:rsidRPr="00073A3C">
        <w:rPr>
          <w:sz w:val="28"/>
          <w:szCs w:val="28"/>
        </w:rPr>
        <w:t xml:space="preserve">, sono </w:t>
      </w:r>
      <w:r w:rsidRPr="00073A3C">
        <w:rPr>
          <w:sz w:val="28"/>
          <w:szCs w:val="28"/>
          <w:u w:val="single"/>
        </w:rPr>
        <w:t>compensati per le spese da loro sostenute</w:t>
      </w:r>
      <w:r w:rsidRPr="00073A3C">
        <w:rPr>
          <w:sz w:val="28"/>
          <w:szCs w:val="28"/>
        </w:rPr>
        <w:t xml:space="preserve"> e, solo in alcuni casi, anche per il lavoro estemporaneamente reso; assumono, comunque, decisioni vincolanti nei Tribunali e possono giudicare sia all’interno delle Corti componendo i collegi formati  dai giudici professionali, sia come giudici monocratici.</w:t>
      </w:r>
    </w:p>
    <w:p w14:paraId="56940668" w14:textId="77777777" w:rsidR="000517CD" w:rsidRPr="00073A3C" w:rsidRDefault="000517CD" w:rsidP="00C14C73">
      <w:pPr>
        <w:pStyle w:val="NormaleWeb"/>
        <w:spacing w:before="0" w:beforeAutospacing="0" w:after="0" w:afterAutospacing="0" w:line="360" w:lineRule="auto"/>
        <w:jc w:val="both"/>
        <w:rPr>
          <w:sz w:val="28"/>
          <w:szCs w:val="28"/>
        </w:rPr>
      </w:pPr>
      <w:r w:rsidRPr="00073A3C">
        <w:rPr>
          <w:sz w:val="28"/>
          <w:szCs w:val="28"/>
        </w:rPr>
        <w:t xml:space="preserve">Il rapporto </w:t>
      </w:r>
      <w:proofErr w:type="spellStart"/>
      <w:r w:rsidRPr="00073A3C">
        <w:rPr>
          <w:sz w:val="28"/>
          <w:szCs w:val="28"/>
        </w:rPr>
        <w:t>Cepej</w:t>
      </w:r>
      <w:proofErr w:type="spellEnd"/>
      <w:r w:rsidRPr="00073A3C">
        <w:rPr>
          <w:sz w:val="28"/>
          <w:szCs w:val="28"/>
        </w:rPr>
        <w:t xml:space="preserve"> fornisce anche un altro dato interessante al fine di ricavare informazioni comparative utili, e cioè il rapporto fra il numero di onorari </w:t>
      </w:r>
      <w:proofErr w:type="gramStart"/>
      <w:r w:rsidRPr="00073A3C">
        <w:rPr>
          <w:sz w:val="28"/>
          <w:szCs w:val="28"/>
        </w:rPr>
        <w:t>ed  il</w:t>
      </w:r>
      <w:proofErr w:type="gramEnd"/>
      <w:r w:rsidRPr="00073A3C">
        <w:rPr>
          <w:sz w:val="28"/>
          <w:szCs w:val="28"/>
        </w:rPr>
        <w:t xml:space="preserve"> numero di togati per ogni 100.000,00 abitanti: nei paesi nordici, tradizionalmente vicini ai sistemi di common law, il numero degli onorari è di gran lunga superiore a quello dei togati con il picco massimo in Norvegia, dove sono stati registrati 850 onorari su 100.000,00 abitanti.</w:t>
      </w:r>
    </w:p>
    <w:p w14:paraId="07C69CCD" w14:textId="77777777" w:rsidR="000517CD" w:rsidRPr="00073A3C" w:rsidRDefault="000517CD" w:rsidP="00C14C73">
      <w:pPr>
        <w:spacing w:after="0" w:line="360" w:lineRule="auto"/>
        <w:jc w:val="both"/>
        <w:rPr>
          <w:rFonts w:ascii="Times New Roman" w:hAnsi="Times New Roman" w:cs="Times New Roman"/>
          <w:sz w:val="28"/>
          <w:szCs w:val="28"/>
        </w:rPr>
      </w:pPr>
      <w:r w:rsidRPr="00073A3C">
        <w:rPr>
          <w:rFonts w:ascii="Times New Roman" w:hAnsi="Times New Roman" w:cs="Times New Roman"/>
          <w:sz w:val="28"/>
          <w:szCs w:val="28"/>
        </w:rPr>
        <w:t>In Italia, invece, abbiamo il numero più basso di giudici onorari, e cioè 5,5, su 100.000 abitanti</w:t>
      </w:r>
    </w:p>
    <w:p w14:paraId="697A0FDB" w14:textId="658133DF" w:rsidR="000517CD" w:rsidRPr="00073A3C" w:rsidRDefault="000517CD" w:rsidP="00C14C73">
      <w:pPr>
        <w:pStyle w:val="NormaleWeb"/>
        <w:spacing w:before="0" w:beforeAutospacing="0" w:after="0" w:afterAutospacing="0" w:line="360" w:lineRule="auto"/>
        <w:jc w:val="both"/>
        <w:rPr>
          <w:sz w:val="28"/>
          <w:szCs w:val="28"/>
        </w:rPr>
      </w:pPr>
      <w:r w:rsidRPr="00073A3C">
        <w:rPr>
          <w:sz w:val="28"/>
          <w:szCs w:val="28"/>
        </w:rPr>
        <w:t xml:space="preserve">Il giudice non professionista (o laico) nei vari paesi europei è </w:t>
      </w:r>
      <w:r w:rsidRPr="00073A3C">
        <w:rPr>
          <w:sz w:val="28"/>
          <w:szCs w:val="28"/>
          <w:u w:val="single"/>
        </w:rPr>
        <w:t xml:space="preserve">comunemente </w:t>
      </w:r>
      <w:r w:rsidRPr="00073A3C">
        <w:rPr>
          <w:sz w:val="28"/>
          <w:szCs w:val="28"/>
        </w:rPr>
        <w:t xml:space="preserve">caratterizzato da instabilità e non prevede né un inquadramento professionale né una pregressa formazione finalizzata allo svolgimento dell’attività giudiziaria: </w:t>
      </w:r>
      <w:r w:rsidR="00812311">
        <w:rPr>
          <w:rStyle w:val="Enfasigrassetto"/>
          <w:sz w:val="28"/>
          <w:szCs w:val="28"/>
        </w:rPr>
        <w:t>l’</w:t>
      </w:r>
      <w:proofErr w:type="spellStart"/>
      <w:r w:rsidR="00812311">
        <w:rPr>
          <w:rStyle w:val="Enfasigrassetto"/>
          <w:sz w:val="28"/>
          <w:szCs w:val="28"/>
        </w:rPr>
        <w:t>onorarietà</w:t>
      </w:r>
      <w:proofErr w:type="spellEnd"/>
      <w:r w:rsidR="00812311">
        <w:rPr>
          <w:rStyle w:val="Enfasigrassetto"/>
          <w:sz w:val="28"/>
          <w:szCs w:val="28"/>
        </w:rPr>
        <w:t xml:space="preserve"> si fonda sulla </w:t>
      </w:r>
      <w:r w:rsidRPr="00073A3C">
        <w:rPr>
          <w:rStyle w:val="Enfasigrassetto"/>
          <w:sz w:val="28"/>
          <w:szCs w:val="28"/>
        </w:rPr>
        <w:t>volontarietà in relazione ad una riconosciuta esperienza ed onorabilità professionale.</w:t>
      </w:r>
      <w:r w:rsidRPr="00073A3C">
        <w:rPr>
          <w:sz w:val="28"/>
          <w:szCs w:val="28"/>
        </w:rPr>
        <w:t xml:space="preserve"> Non si prevede, inoltre, in forma stabile alcun comp</w:t>
      </w:r>
      <w:r w:rsidR="00812311">
        <w:rPr>
          <w:sz w:val="28"/>
          <w:szCs w:val="28"/>
        </w:rPr>
        <w:t>enso ma solo, prevalentemente, </w:t>
      </w:r>
      <w:r w:rsidRPr="00073A3C">
        <w:rPr>
          <w:sz w:val="28"/>
          <w:szCs w:val="28"/>
        </w:rPr>
        <w:t>il rimborso delle spese sostenute.</w:t>
      </w:r>
    </w:p>
    <w:p w14:paraId="0ABF24EC" w14:textId="007BDEB3" w:rsidR="000517CD" w:rsidRPr="00073A3C" w:rsidRDefault="00900D8A" w:rsidP="00C14C73">
      <w:pPr>
        <w:pStyle w:val="NormaleWeb"/>
        <w:spacing w:before="0" w:beforeAutospacing="0" w:after="0" w:afterAutospacing="0" w:line="360" w:lineRule="auto"/>
        <w:jc w:val="both"/>
        <w:rPr>
          <w:sz w:val="28"/>
          <w:szCs w:val="28"/>
        </w:rPr>
      </w:pPr>
      <w:r w:rsidRPr="00073A3C">
        <w:rPr>
          <w:sz w:val="28"/>
          <w:szCs w:val="28"/>
        </w:rPr>
        <w:lastRenderedPageBreak/>
        <w:t xml:space="preserve">Orbene, tali principi di volontarietà, esperienza ed onorabilità professionale sono stati </w:t>
      </w:r>
      <w:r w:rsidR="000517CD" w:rsidRPr="00073A3C">
        <w:rPr>
          <w:sz w:val="28"/>
          <w:szCs w:val="28"/>
        </w:rPr>
        <w:t>richiamati</w:t>
      </w:r>
      <w:r w:rsidRPr="00073A3C">
        <w:rPr>
          <w:sz w:val="28"/>
          <w:szCs w:val="28"/>
        </w:rPr>
        <w:t xml:space="preserve"> e</w:t>
      </w:r>
      <w:r w:rsidR="000517CD" w:rsidRPr="00073A3C">
        <w:rPr>
          <w:sz w:val="28"/>
          <w:szCs w:val="28"/>
        </w:rPr>
        <w:t xml:space="preserve"> contenuti nella Raccomandazione 12/2010 </w:t>
      </w:r>
      <w:r w:rsidRPr="00073A3C">
        <w:rPr>
          <w:sz w:val="28"/>
          <w:szCs w:val="28"/>
        </w:rPr>
        <w:t xml:space="preserve">e </w:t>
      </w:r>
      <w:r w:rsidR="000517CD" w:rsidRPr="00073A3C">
        <w:rPr>
          <w:sz w:val="28"/>
          <w:szCs w:val="28"/>
        </w:rPr>
        <w:t>devono certamente essere applicati – in funzione dell’attuazione dei principi portati dall’art. 6 della CEDU - in relazione alla indipendenza ed imparzialità dei magistrati onorari, alla pretesa che s</w:t>
      </w:r>
      <w:r w:rsidR="00812311">
        <w:rPr>
          <w:sz w:val="28"/>
          <w:szCs w:val="28"/>
        </w:rPr>
        <w:t>volgano la propria attività in </w:t>
      </w:r>
      <w:r w:rsidR="000517CD" w:rsidRPr="00073A3C">
        <w:rPr>
          <w:sz w:val="28"/>
          <w:szCs w:val="28"/>
        </w:rPr>
        <w:t>uffici con adeguate risorse ed alla necessità che concorrano a creare un numero sufficiente di giudici.</w:t>
      </w:r>
    </w:p>
    <w:p w14:paraId="311CC7CD" w14:textId="065726A8" w:rsidR="00900D8A" w:rsidRPr="00C14C73" w:rsidRDefault="000517CD" w:rsidP="00C14C73">
      <w:pPr>
        <w:pStyle w:val="NormaleWeb"/>
        <w:spacing w:before="0" w:beforeAutospacing="0" w:after="0" w:afterAutospacing="0" w:line="360" w:lineRule="auto"/>
        <w:jc w:val="both"/>
        <w:rPr>
          <w:rStyle w:val="Enfasigrassetto"/>
          <w:b w:val="0"/>
          <w:bCs w:val="0"/>
          <w:sz w:val="28"/>
          <w:szCs w:val="28"/>
        </w:rPr>
      </w:pPr>
      <w:r w:rsidRPr="00073A3C">
        <w:rPr>
          <w:sz w:val="28"/>
          <w:szCs w:val="28"/>
        </w:rPr>
        <w:t>La prevalente quasi gratuità degli incarichi ed il solo riconoscimento del rimborso spese</w:t>
      </w:r>
      <w:r w:rsidR="00900D8A" w:rsidRPr="00073A3C">
        <w:rPr>
          <w:sz w:val="28"/>
          <w:szCs w:val="28"/>
        </w:rPr>
        <w:t>, tuttavia</w:t>
      </w:r>
      <w:r w:rsidRPr="00073A3C">
        <w:rPr>
          <w:sz w:val="28"/>
          <w:szCs w:val="28"/>
        </w:rPr>
        <w:t xml:space="preserve"> sfugg</w:t>
      </w:r>
      <w:r w:rsidR="00900D8A" w:rsidRPr="00073A3C">
        <w:rPr>
          <w:sz w:val="28"/>
          <w:szCs w:val="28"/>
        </w:rPr>
        <w:t>ono</w:t>
      </w:r>
      <w:r w:rsidRPr="00073A3C">
        <w:rPr>
          <w:sz w:val="28"/>
          <w:szCs w:val="28"/>
        </w:rPr>
        <w:t>, invece, all’applicazione delle cautele imposte dall’art. 55 in materia di remunerazione.</w:t>
      </w:r>
      <w:r w:rsidR="00900D8A" w:rsidRPr="00073A3C">
        <w:rPr>
          <w:sz w:val="28"/>
          <w:szCs w:val="28"/>
        </w:rPr>
        <w:t xml:space="preserve"> </w:t>
      </w:r>
    </w:p>
    <w:p w14:paraId="459BFEEE" w14:textId="49DB1E60" w:rsidR="008A5573" w:rsidRPr="00073A3C" w:rsidRDefault="002C13A0" w:rsidP="00C14C73">
      <w:pPr>
        <w:spacing w:after="0" w:line="360" w:lineRule="auto"/>
        <w:jc w:val="both"/>
        <w:rPr>
          <w:rFonts w:ascii="Times New Roman" w:hAnsi="Times New Roman" w:cs="Times New Roman"/>
          <w:sz w:val="28"/>
          <w:szCs w:val="28"/>
        </w:rPr>
      </w:pPr>
      <w:r w:rsidRPr="00073A3C">
        <w:rPr>
          <w:rStyle w:val="Enfasigrassetto"/>
          <w:rFonts w:ascii="Times New Roman" w:hAnsi="Times New Roman" w:cs="Times New Roman"/>
          <w:sz w:val="28"/>
          <w:szCs w:val="28"/>
        </w:rPr>
        <w:t>In Italia</w:t>
      </w:r>
      <w:r w:rsidRPr="00073A3C">
        <w:rPr>
          <w:rFonts w:ascii="Times New Roman" w:hAnsi="Times New Roman" w:cs="Times New Roman"/>
          <w:sz w:val="28"/>
          <w:szCs w:val="28"/>
        </w:rPr>
        <w:t xml:space="preserve"> si è creato un sistema anomalo perché il funzionamento della giurisdizione – affidato, secondo il disegno costituzionale, a magistrati ordinari istituiti e regolati dalle norme dell’ordinamento giudiziario (102 Cost), con previsione solo residuale di magistrati onorari (art. 106 Cost ) di cui viene ammessa la nomina anche elettiva – si fonda, attualmente,  su una significativa  presenza dei giudici onorari senza la quale alcuni uffici si paralizzerebbero: nonostante che la magistratura professionale sia numericamente preponderante (secondo i dati </w:t>
      </w:r>
      <w:proofErr w:type="spellStart"/>
      <w:r w:rsidRPr="00073A3C">
        <w:rPr>
          <w:rFonts w:ascii="Times New Roman" w:hAnsi="Times New Roman" w:cs="Times New Roman"/>
          <w:sz w:val="28"/>
          <w:szCs w:val="28"/>
        </w:rPr>
        <w:t>Cepej</w:t>
      </w:r>
      <w:proofErr w:type="spellEnd"/>
      <w:r w:rsidRPr="00073A3C">
        <w:rPr>
          <w:rFonts w:ascii="Times New Roman" w:hAnsi="Times New Roman" w:cs="Times New Roman"/>
          <w:sz w:val="28"/>
          <w:szCs w:val="28"/>
        </w:rPr>
        <w:t xml:space="preserve"> 2014 riferiti al 2012, 6384 giudici togati contro 3275 giudici onorari su</w:t>
      </w:r>
      <w:r w:rsidR="00812311">
        <w:rPr>
          <w:rFonts w:ascii="Times New Roman" w:hAnsi="Times New Roman" w:cs="Times New Roman"/>
          <w:sz w:val="28"/>
          <w:szCs w:val="28"/>
        </w:rPr>
        <w:t>ddivisi in giudici di pace e GOP</w:t>
      </w:r>
      <w:r w:rsidRPr="00073A3C">
        <w:rPr>
          <w:rFonts w:ascii="Times New Roman" w:hAnsi="Times New Roman" w:cs="Times New Roman"/>
          <w:sz w:val="28"/>
          <w:szCs w:val="28"/>
        </w:rPr>
        <w:t xml:space="preserve"> che corrisponde a 5.5 onorari contro 10.6 togati su 100.000 abitanti)</w:t>
      </w:r>
      <w:r w:rsidR="008A5573" w:rsidRPr="00073A3C">
        <w:rPr>
          <w:rFonts w:ascii="Times New Roman" w:hAnsi="Times New Roman" w:cs="Times New Roman"/>
          <w:sz w:val="28"/>
          <w:szCs w:val="28"/>
        </w:rPr>
        <w:t>.</w:t>
      </w:r>
    </w:p>
    <w:p w14:paraId="1C005B14" w14:textId="22EEFA9D" w:rsidR="002C13A0" w:rsidRPr="00073A3C" w:rsidRDefault="008A5573" w:rsidP="00C14C73">
      <w:pPr>
        <w:spacing w:after="0" w:line="360" w:lineRule="auto"/>
        <w:jc w:val="both"/>
        <w:rPr>
          <w:rFonts w:ascii="Times New Roman" w:hAnsi="Times New Roman" w:cs="Times New Roman"/>
          <w:sz w:val="28"/>
          <w:szCs w:val="28"/>
        </w:rPr>
      </w:pPr>
      <w:r w:rsidRPr="00073A3C">
        <w:rPr>
          <w:rFonts w:ascii="Times New Roman" w:hAnsi="Times New Roman" w:cs="Times New Roman"/>
          <w:sz w:val="28"/>
          <w:szCs w:val="28"/>
        </w:rPr>
        <w:t>L</w:t>
      </w:r>
      <w:r w:rsidR="002C13A0" w:rsidRPr="00073A3C">
        <w:rPr>
          <w:rFonts w:ascii="Times New Roman" w:hAnsi="Times New Roman" w:cs="Times New Roman"/>
          <w:sz w:val="28"/>
          <w:szCs w:val="28"/>
        </w:rPr>
        <w:t>’istituzione dei giudici onorari di Tribunale nel 1998</w:t>
      </w:r>
      <w:r w:rsidRPr="00073A3C">
        <w:rPr>
          <w:rFonts w:ascii="Times New Roman" w:hAnsi="Times New Roman" w:cs="Times New Roman"/>
          <w:sz w:val="28"/>
          <w:szCs w:val="28"/>
        </w:rPr>
        <w:t xml:space="preserve"> ha rappresentato la creazione di</w:t>
      </w:r>
      <w:r w:rsidR="002C13A0" w:rsidRPr="00073A3C">
        <w:rPr>
          <w:rFonts w:ascii="Times New Roman" w:hAnsi="Times New Roman" w:cs="Times New Roman"/>
          <w:sz w:val="28"/>
          <w:szCs w:val="28"/>
        </w:rPr>
        <w:t xml:space="preserve"> un sostanziale p</w:t>
      </w:r>
      <w:r w:rsidR="00812311">
        <w:rPr>
          <w:rFonts w:ascii="Times New Roman" w:hAnsi="Times New Roman" w:cs="Times New Roman"/>
          <w:sz w:val="28"/>
          <w:szCs w:val="28"/>
        </w:rPr>
        <w:t xml:space="preserve">recariato fondato su reiterate </w:t>
      </w:r>
      <w:r w:rsidR="002C13A0" w:rsidRPr="00073A3C">
        <w:rPr>
          <w:rFonts w:ascii="Times New Roman" w:hAnsi="Times New Roman" w:cs="Times New Roman"/>
          <w:sz w:val="28"/>
          <w:szCs w:val="28"/>
        </w:rPr>
        <w:t>proroghe e caratterizzato da un trattamento retributiv</w:t>
      </w:r>
      <w:r w:rsidR="00812311">
        <w:rPr>
          <w:rFonts w:ascii="Times New Roman" w:hAnsi="Times New Roman" w:cs="Times New Roman"/>
          <w:sz w:val="28"/>
          <w:szCs w:val="28"/>
        </w:rPr>
        <w:t>o ritenuto, quantomeno per i GOP</w:t>
      </w:r>
      <w:r w:rsidR="002C13A0" w:rsidRPr="00073A3C">
        <w:rPr>
          <w:rFonts w:ascii="Times New Roman" w:hAnsi="Times New Roman" w:cs="Times New Roman"/>
          <w:sz w:val="28"/>
          <w:szCs w:val="28"/>
        </w:rPr>
        <w:t xml:space="preserve">, insufficiente. A </w:t>
      </w:r>
      <w:r w:rsidR="00812311">
        <w:rPr>
          <w:rFonts w:ascii="Times New Roman" w:hAnsi="Times New Roman" w:cs="Times New Roman"/>
          <w:sz w:val="28"/>
          <w:szCs w:val="28"/>
        </w:rPr>
        <w:t>ciò si è aggiunta sia per i GOP</w:t>
      </w:r>
      <w:r w:rsidR="002C13A0" w:rsidRPr="00073A3C">
        <w:rPr>
          <w:rFonts w:ascii="Times New Roman" w:hAnsi="Times New Roman" w:cs="Times New Roman"/>
          <w:sz w:val="28"/>
          <w:szCs w:val="28"/>
        </w:rPr>
        <w:t xml:space="preserve"> che per i </w:t>
      </w:r>
      <w:proofErr w:type="spellStart"/>
      <w:r w:rsidR="002C13A0" w:rsidRPr="00073A3C">
        <w:rPr>
          <w:rFonts w:ascii="Times New Roman" w:hAnsi="Times New Roman" w:cs="Times New Roman"/>
          <w:sz w:val="28"/>
          <w:szCs w:val="28"/>
        </w:rPr>
        <w:t>GdP</w:t>
      </w:r>
      <w:proofErr w:type="spellEnd"/>
      <w:r w:rsidR="002C13A0" w:rsidRPr="00073A3C">
        <w:rPr>
          <w:rFonts w:ascii="Times New Roman" w:hAnsi="Times New Roman" w:cs="Times New Roman"/>
          <w:sz w:val="28"/>
          <w:szCs w:val="28"/>
        </w:rPr>
        <w:t xml:space="preserve"> l’assenza di ogni copertura previdenziale ed assistenziale.</w:t>
      </w:r>
    </w:p>
    <w:p w14:paraId="54B2BE4B" w14:textId="11DE9070" w:rsidR="002C13A0" w:rsidRPr="00073A3C" w:rsidRDefault="002C13A0" w:rsidP="00C14C73">
      <w:pPr>
        <w:pStyle w:val="NormaleWeb"/>
        <w:spacing w:before="0" w:beforeAutospacing="0" w:after="0" w:afterAutospacing="0" w:line="360" w:lineRule="auto"/>
        <w:jc w:val="both"/>
        <w:rPr>
          <w:sz w:val="28"/>
          <w:szCs w:val="28"/>
        </w:rPr>
      </w:pPr>
      <w:r w:rsidRPr="00073A3C">
        <w:rPr>
          <w:sz w:val="28"/>
          <w:szCs w:val="28"/>
        </w:rPr>
        <w:t>Tale situazione, del tutto normale rispetto ai giudici laici europei la cui presenza nelle corti è saltuaria o, comunque, del tutto volontaria (con assenza, quindi, di veri compensi e con la corresponsione di meri rimborsi spese), risulta incongruente nella realtà nazionale se solo si pensi che i giudici on</w:t>
      </w:r>
      <w:r w:rsidR="00812311">
        <w:rPr>
          <w:sz w:val="28"/>
          <w:szCs w:val="28"/>
        </w:rPr>
        <w:t>orari (fra giudici di pace e GOP</w:t>
      </w:r>
      <w:r w:rsidRPr="00073A3C">
        <w:rPr>
          <w:sz w:val="28"/>
          <w:szCs w:val="28"/>
        </w:rPr>
        <w:t xml:space="preserve">) gestiscono nel settore civile il 40% della giurisdizione, in molti casi con presenze </w:t>
      </w:r>
      <w:r w:rsidR="008A5573" w:rsidRPr="00073A3C">
        <w:rPr>
          <w:sz w:val="28"/>
          <w:szCs w:val="28"/>
        </w:rPr>
        <w:t xml:space="preserve">in </w:t>
      </w:r>
      <w:r w:rsidR="008A5573" w:rsidRPr="00073A3C">
        <w:rPr>
          <w:sz w:val="28"/>
          <w:szCs w:val="28"/>
        </w:rPr>
        <w:lastRenderedPageBreak/>
        <w:t>molti casi giornaliere,</w:t>
      </w:r>
      <w:r w:rsidRPr="00073A3C">
        <w:rPr>
          <w:sz w:val="28"/>
          <w:szCs w:val="28"/>
        </w:rPr>
        <w:t xml:space="preserve"> in udienza a cui consegue la stesura dei provvedimenti assunti.</w:t>
      </w:r>
    </w:p>
    <w:p w14:paraId="683B2DA4" w14:textId="41C02CDB" w:rsidR="002C13A0" w:rsidRPr="00073A3C" w:rsidRDefault="008A5573" w:rsidP="00C14C73">
      <w:pPr>
        <w:pStyle w:val="NormaleWeb"/>
        <w:spacing w:before="0" w:beforeAutospacing="0" w:after="0" w:afterAutospacing="0" w:line="360" w:lineRule="auto"/>
        <w:jc w:val="both"/>
        <w:rPr>
          <w:sz w:val="28"/>
          <w:szCs w:val="28"/>
        </w:rPr>
      </w:pPr>
      <w:r w:rsidRPr="00073A3C">
        <w:rPr>
          <w:sz w:val="28"/>
          <w:szCs w:val="28"/>
        </w:rPr>
        <w:t>I</w:t>
      </w:r>
      <w:r w:rsidR="00812311">
        <w:rPr>
          <w:sz w:val="28"/>
          <w:szCs w:val="28"/>
        </w:rPr>
        <w:t xml:space="preserve"> GOP</w:t>
      </w:r>
      <w:r w:rsidR="002C13A0" w:rsidRPr="00073A3C">
        <w:rPr>
          <w:sz w:val="28"/>
          <w:szCs w:val="28"/>
        </w:rPr>
        <w:t xml:space="preserve"> ed i VPO, istituiti con </w:t>
      </w:r>
      <w:proofErr w:type="gramStart"/>
      <w:r w:rsidR="002C13A0" w:rsidRPr="00073A3C">
        <w:rPr>
          <w:sz w:val="28"/>
          <w:szCs w:val="28"/>
        </w:rPr>
        <w:t>il  D</w:t>
      </w:r>
      <w:r w:rsidR="00C14C73">
        <w:rPr>
          <w:sz w:val="28"/>
          <w:szCs w:val="28"/>
        </w:rPr>
        <w:t>.</w:t>
      </w:r>
      <w:proofErr w:type="gramEnd"/>
      <w:r w:rsidR="00C14C73">
        <w:rPr>
          <w:sz w:val="28"/>
          <w:szCs w:val="28"/>
        </w:rPr>
        <w:t xml:space="preserve"> </w:t>
      </w:r>
      <w:proofErr w:type="spellStart"/>
      <w:r w:rsidR="002C13A0" w:rsidRPr="00073A3C">
        <w:rPr>
          <w:sz w:val="28"/>
          <w:szCs w:val="28"/>
        </w:rPr>
        <w:t>lvo</w:t>
      </w:r>
      <w:proofErr w:type="spellEnd"/>
      <w:r w:rsidR="002C13A0" w:rsidRPr="00073A3C">
        <w:rPr>
          <w:sz w:val="28"/>
          <w:szCs w:val="28"/>
        </w:rPr>
        <w:t xml:space="preserve"> 51/1998 (c.d. legge Carotti) modificato con la L. 127/2008, sono ancora in attesa di un riordino complessivo del loro ruolo</w:t>
      </w:r>
      <w:r w:rsidRPr="00073A3C">
        <w:rPr>
          <w:sz w:val="28"/>
          <w:szCs w:val="28"/>
        </w:rPr>
        <w:t>, modificato con D.</w:t>
      </w:r>
      <w:r w:rsidR="00C14C73">
        <w:rPr>
          <w:sz w:val="28"/>
          <w:szCs w:val="28"/>
        </w:rPr>
        <w:t xml:space="preserve"> </w:t>
      </w:r>
      <w:proofErr w:type="spellStart"/>
      <w:r w:rsidRPr="00073A3C">
        <w:rPr>
          <w:sz w:val="28"/>
          <w:szCs w:val="28"/>
        </w:rPr>
        <w:t>Lgst</w:t>
      </w:r>
      <w:proofErr w:type="spellEnd"/>
      <w:r w:rsidRPr="00073A3C">
        <w:rPr>
          <w:sz w:val="28"/>
          <w:szCs w:val="28"/>
        </w:rPr>
        <w:t xml:space="preserve">. 116/17, c.d. Legge Orlando </w:t>
      </w:r>
      <w:r w:rsidR="00812311">
        <w:rPr>
          <w:sz w:val="28"/>
          <w:szCs w:val="28"/>
        </w:rPr>
        <w:t>parzialmente modificata dalla legge     e in attesa di ulteriore modifica con L</w:t>
      </w:r>
    </w:p>
    <w:p w14:paraId="77E4D434" w14:textId="11093D16" w:rsidR="002C13A0" w:rsidRPr="00073A3C" w:rsidRDefault="002A205B" w:rsidP="00C14C73">
      <w:pPr>
        <w:pStyle w:val="NormaleWeb"/>
        <w:spacing w:before="0" w:beforeAutospacing="0" w:after="0" w:afterAutospacing="0" w:line="360" w:lineRule="auto"/>
        <w:jc w:val="both"/>
        <w:rPr>
          <w:sz w:val="28"/>
          <w:szCs w:val="28"/>
        </w:rPr>
      </w:pPr>
      <w:r w:rsidRPr="00073A3C">
        <w:rPr>
          <w:sz w:val="28"/>
          <w:szCs w:val="28"/>
        </w:rPr>
        <w:t>Da qu</w:t>
      </w:r>
      <w:r w:rsidR="00CD020F">
        <w:rPr>
          <w:sz w:val="28"/>
          <w:szCs w:val="28"/>
        </w:rPr>
        <w:t xml:space="preserve">anto fin qui detto emerge che la </w:t>
      </w:r>
      <w:proofErr w:type="spellStart"/>
      <w:r w:rsidR="00E21970">
        <w:rPr>
          <w:sz w:val="28"/>
          <w:szCs w:val="28"/>
        </w:rPr>
        <w:t>onorarietà</w:t>
      </w:r>
      <w:proofErr w:type="spellEnd"/>
      <w:r w:rsidR="00E21970">
        <w:rPr>
          <w:sz w:val="28"/>
          <w:szCs w:val="28"/>
        </w:rPr>
        <w:t xml:space="preserve"> in Italia </w:t>
      </w:r>
      <w:r w:rsidR="002C13A0" w:rsidRPr="00073A3C">
        <w:rPr>
          <w:sz w:val="28"/>
          <w:szCs w:val="28"/>
        </w:rPr>
        <w:t>è ben diversa da quella esistente nel resto</w:t>
      </w:r>
      <w:r w:rsidR="00812311">
        <w:rPr>
          <w:sz w:val="28"/>
          <w:szCs w:val="28"/>
        </w:rPr>
        <w:t xml:space="preserve"> d’Europa, visto che ci sono GOP</w:t>
      </w:r>
      <w:r w:rsidR="002C13A0" w:rsidRPr="00073A3C">
        <w:rPr>
          <w:sz w:val="28"/>
          <w:szCs w:val="28"/>
        </w:rPr>
        <w:t xml:space="preserve"> e VPO che prestano servizio presso lo stesso ufficio da più di 20 anni e che vengo stabilmente utilizzati in</w:t>
      </w:r>
      <w:r w:rsidR="00812311">
        <w:rPr>
          <w:sz w:val="28"/>
          <w:szCs w:val="28"/>
        </w:rPr>
        <w:t xml:space="preserve"> sostituzione dei giudici ordinari</w:t>
      </w:r>
      <w:r w:rsidR="002C13A0" w:rsidRPr="00073A3C">
        <w:rPr>
          <w:sz w:val="28"/>
          <w:szCs w:val="28"/>
        </w:rPr>
        <w:t xml:space="preserve"> assenti od insufficienti. </w:t>
      </w:r>
    </w:p>
    <w:p w14:paraId="542DC13D" w14:textId="2A7930F0" w:rsidR="002E0E21" w:rsidRDefault="002C13A0" w:rsidP="00C14C73">
      <w:pPr>
        <w:pStyle w:val="NormaleWeb"/>
        <w:spacing w:before="0" w:beforeAutospacing="0" w:after="0" w:afterAutospacing="0" w:line="360" w:lineRule="auto"/>
        <w:jc w:val="both"/>
        <w:rPr>
          <w:sz w:val="28"/>
          <w:szCs w:val="28"/>
        </w:rPr>
      </w:pPr>
      <w:r w:rsidRPr="00073A3C">
        <w:rPr>
          <w:sz w:val="28"/>
          <w:szCs w:val="28"/>
        </w:rPr>
        <w:t xml:space="preserve">La scelta </w:t>
      </w:r>
      <w:r w:rsidR="00A619EB" w:rsidRPr="00073A3C">
        <w:rPr>
          <w:sz w:val="28"/>
          <w:szCs w:val="28"/>
        </w:rPr>
        <w:t xml:space="preserve">che è stata fatta con la riforma, sembra </w:t>
      </w:r>
      <w:r w:rsidRPr="00073A3C">
        <w:rPr>
          <w:sz w:val="28"/>
          <w:szCs w:val="28"/>
        </w:rPr>
        <w:t xml:space="preserve">da una parte distante dal modello di </w:t>
      </w:r>
      <w:proofErr w:type="spellStart"/>
      <w:r w:rsidRPr="00073A3C">
        <w:rPr>
          <w:sz w:val="28"/>
          <w:szCs w:val="28"/>
        </w:rPr>
        <w:t>onorarietà</w:t>
      </w:r>
      <w:proofErr w:type="spellEnd"/>
      <w:r w:rsidRPr="00073A3C">
        <w:rPr>
          <w:sz w:val="28"/>
          <w:szCs w:val="28"/>
        </w:rPr>
        <w:t xml:space="preserve"> esistente nel resto d’Europa, dove la magistratura non professionale prescinde dall’ufficio per il processo perché lo presuppone, visto che tale “unità organizzativa</w:t>
      </w:r>
      <w:r w:rsidR="002E0E21">
        <w:rPr>
          <w:sz w:val="28"/>
          <w:szCs w:val="28"/>
        </w:rPr>
        <w:t>” esiste quasi in tutti i paesi</w:t>
      </w:r>
      <w:r w:rsidRPr="00073A3C">
        <w:rPr>
          <w:sz w:val="28"/>
          <w:szCs w:val="28"/>
        </w:rPr>
        <w:t xml:space="preserve"> ed è costituita da uno staff di laureati ed impiegati che assistono il giudice nella decisione e, spe</w:t>
      </w:r>
      <w:r w:rsidR="00CD020F">
        <w:rPr>
          <w:sz w:val="28"/>
          <w:szCs w:val="28"/>
        </w:rPr>
        <w:t>sso, provvedono all’estensione dei</w:t>
      </w:r>
      <w:r w:rsidRPr="00073A3C">
        <w:rPr>
          <w:sz w:val="28"/>
          <w:szCs w:val="28"/>
        </w:rPr>
        <w:t xml:space="preserve"> provvedimenti da lui assunti</w:t>
      </w:r>
      <w:r w:rsidR="00D16524" w:rsidRPr="00073A3C">
        <w:rPr>
          <w:sz w:val="28"/>
          <w:szCs w:val="28"/>
        </w:rPr>
        <w:t>.</w:t>
      </w:r>
    </w:p>
    <w:p w14:paraId="024E8217" w14:textId="7C2C2B28" w:rsidR="002C13A0" w:rsidRPr="00073A3C" w:rsidRDefault="002E0E21"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Nel corso delle varie riforme si sono previste</w:t>
      </w:r>
      <w:r w:rsidR="00D16524" w:rsidRPr="00073A3C">
        <w:rPr>
          <w:rFonts w:ascii="Times New Roman" w:hAnsi="Times New Roman" w:cs="Times New Roman"/>
          <w:sz w:val="28"/>
          <w:szCs w:val="28"/>
        </w:rPr>
        <w:t xml:space="preserve"> maggiori competenze per il Giudice di Pace, nonché l’inserimento del giudice onorario nella struttura </w:t>
      </w:r>
      <w:r>
        <w:rPr>
          <w:rFonts w:ascii="Times New Roman" w:hAnsi="Times New Roman" w:cs="Times New Roman"/>
          <w:sz w:val="28"/>
          <w:szCs w:val="28"/>
        </w:rPr>
        <w:t>dell’ufficio per il processo.</w:t>
      </w:r>
    </w:p>
    <w:p w14:paraId="5BCBFBD1" w14:textId="7131411C" w:rsidR="00D16524" w:rsidRPr="00073A3C" w:rsidRDefault="002E0E21"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 relazione a questa struttura o</w:t>
      </w:r>
      <w:r w:rsidR="00253CEE" w:rsidRPr="00073A3C">
        <w:rPr>
          <w:rFonts w:ascii="Times New Roman" w:hAnsi="Times New Roman" w:cs="Times New Roman"/>
          <w:sz w:val="28"/>
          <w:szCs w:val="28"/>
        </w:rPr>
        <w:t>ccorre rilevare che n</w:t>
      </w:r>
      <w:r>
        <w:rPr>
          <w:rFonts w:ascii="Times New Roman" w:hAnsi="Times New Roman" w:cs="Times New Roman"/>
          <w:sz w:val="28"/>
          <w:szCs w:val="28"/>
        </w:rPr>
        <w:t>elle esperienze di alcuni</w:t>
      </w:r>
      <w:r w:rsidR="00EE31AE" w:rsidRPr="00073A3C">
        <w:rPr>
          <w:rFonts w:ascii="Times New Roman" w:hAnsi="Times New Roman" w:cs="Times New Roman"/>
          <w:sz w:val="28"/>
          <w:szCs w:val="28"/>
        </w:rPr>
        <w:t xml:space="preserve"> ordinamenti stranieri</w:t>
      </w:r>
      <w:r w:rsidR="00253CEE" w:rsidRPr="00073A3C">
        <w:rPr>
          <w:rFonts w:ascii="Times New Roman" w:hAnsi="Times New Roman" w:cs="Times New Roman"/>
          <w:sz w:val="28"/>
          <w:szCs w:val="28"/>
        </w:rPr>
        <w:t xml:space="preserve"> questa </w:t>
      </w:r>
      <w:r w:rsidR="00EE31AE" w:rsidRPr="00073A3C">
        <w:rPr>
          <w:rFonts w:ascii="Times New Roman" w:hAnsi="Times New Roman" w:cs="Times New Roman"/>
          <w:sz w:val="28"/>
          <w:szCs w:val="28"/>
        </w:rPr>
        <w:t xml:space="preserve">figura </w:t>
      </w:r>
      <w:r w:rsidR="00D16524" w:rsidRPr="00073A3C">
        <w:rPr>
          <w:rFonts w:ascii="Times New Roman" w:hAnsi="Times New Roman" w:cs="Times New Roman"/>
          <w:sz w:val="28"/>
          <w:szCs w:val="28"/>
        </w:rPr>
        <w:t xml:space="preserve">è </w:t>
      </w:r>
      <w:r w:rsidR="00CD020F">
        <w:rPr>
          <w:rFonts w:ascii="Times New Roman" w:hAnsi="Times New Roman" w:cs="Times New Roman"/>
          <w:sz w:val="28"/>
          <w:szCs w:val="28"/>
        </w:rPr>
        <w:t xml:space="preserve">già da tempo </w:t>
      </w:r>
      <w:r w:rsidR="00EE31AE" w:rsidRPr="00073A3C">
        <w:rPr>
          <w:rFonts w:ascii="Times New Roman" w:hAnsi="Times New Roman" w:cs="Times New Roman"/>
          <w:sz w:val="28"/>
          <w:szCs w:val="28"/>
        </w:rPr>
        <w:t>presente</w:t>
      </w:r>
      <w:r w:rsidR="007D24F0">
        <w:rPr>
          <w:rStyle w:val="Rimandonotaapidipagina"/>
          <w:rFonts w:ascii="Times New Roman" w:hAnsi="Times New Roman" w:cs="Times New Roman"/>
          <w:sz w:val="28"/>
          <w:szCs w:val="28"/>
        </w:rPr>
        <w:footnoteReference w:id="2"/>
      </w:r>
      <w:r w:rsidR="00D16524" w:rsidRPr="00073A3C">
        <w:rPr>
          <w:rFonts w:ascii="Times New Roman" w:hAnsi="Times New Roman" w:cs="Times New Roman"/>
          <w:sz w:val="28"/>
          <w:szCs w:val="28"/>
        </w:rPr>
        <w:t xml:space="preserve">. </w:t>
      </w:r>
    </w:p>
    <w:p w14:paraId="04150862" w14:textId="775E7CAE" w:rsidR="00D16524" w:rsidRPr="00073A3C" w:rsidRDefault="00D16524" w:rsidP="00C14C73">
      <w:pPr>
        <w:spacing w:after="0" w:line="360" w:lineRule="auto"/>
        <w:jc w:val="both"/>
        <w:rPr>
          <w:rFonts w:ascii="Times New Roman" w:hAnsi="Times New Roman" w:cs="Times New Roman"/>
          <w:sz w:val="28"/>
          <w:szCs w:val="28"/>
        </w:rPr>
      </w:pPr>
      <w:r w:rsidRPr="002E0E21">
        <w:rPr>
          <w:rFonts w:ascii="Times New Roman" w:hAnsi="Times New Roman" w:cs="Times New Roman"/>
          <w:b/>
          <w:sz w:val="28"/>
          <w:szCs w:val="28"/>
        </w:rPr>
        <w:t>I</w:t>
      </w:r>
      <w:r w:rsidR="00EE31AE" w:rsidRPr="002E0E21">
        <w:rPr>
          <w:rFonts w:ascii="Times New Roman" w:hAnsi="Times New Roman" w:cs="Times New Roman"/>
          <w:b/>
          <w:sz w:val="28"/>
          <w:szCs w:val="28"/>
        </w:rPr>
        <w:t>n Austria</w:t>
      </w:r>
      <w:r w:rsidR="00EE31AE" w:rsidRPr="00073A3C">
        <w:rPr>
          <w:rFonts w:ascii="Times New Roman" w:hAnsi="Times New Roman" w:cs="Times New Roman"/>
          <w:sz w:val="28"/>
          <w:szCs w:val="28"/>
        </w:rPr>
        <w:t xml:space="preserve"> ogni giudice viene coadiuvato da due assistenti laureati (per un periodo massimo di due anni), ai quali è affidato il compito di fare ricerche giurisprudenziali, </w:t>
      </w:r>
      <w:r w:rsidR="00EE31AE" w:rsidRPr="00073A3C">
        <w:rPr>
          <w:rFonts w:ascii="Times New Roman" w:hAnsi="Times New Roman" w:cs="Times New Roman"/>
          <w:sz w:val="28"/>
          <w:szCs w:val="28"/>
        </w:rPr>
        <w:lastRenderedPageBreak/>
        <w:t xml:space="preserve">di scrivere bozze di sentenze ed anche, in presenza del magistrato, di occuparsi della fase istruttoria. </w:t>
      </w:r>
    </w:p>
    <w:p w14:paraId="68AE8F3E" w14:textId="77777777" w:rsidR="00D16524" w:rsidRPr="00073A3C" w:rsidRDefault="00EE31AE" w:rsidP="00C14C73">
      <w:pPr>
        <w:spacing w:after="0" w:line="360" w:lineRule="auto"/>
        <w:jc w:val="both"/>
        <w:rPr>
          <w:rFonts w:ascii="Times New Roman" w:hAnsi="Times New Roman" w:cs="Times New Roman"/>
          <w:sz w:val="28"/>
          <w:szCs w:val="28"/>
        </w:rPr>
      </w:pPr>
      <w:r w:rsidRPr="002E0E21">
        <w:rPr>
          <w:rFonts w:ascii="Times New Roman" w:hAnsi="Times New Roman" w:cs="Times New Roman"/>
          <w:b/>
          <w:sz w:val="28"/>
          <w:szCs w:val="28"/>
        </w:rPr>
        <w:t>In Olanda</w:t>
      </w:r>
      <w:r w:rsidRPr="00073A3C">
        <w:rPr>
          <w:rFonts w:ascii="Times New Roman" w:hAnsi="Times New Roman" w:cs="Times New Roman"/>
          <w:sz w:val="28"/>
          <w:szCs w:val="28"/>
        </w:rPr>
        <w:t xml:space="preserve"> a ciascun giudice vengono affidati uno o due assistenti, già laureati oppure ancora studenti, oltre ad una impiegata. Gli studenti lavorano part-time e si occupano di redigere le sentenze più semplici, di verbalizzare, di preparare la scheda del processo</w:t>
      </w:r>
    </w:p>
    <w:p w14:paraId="48B07B37" w14:textId="77777777" w:rsidR="00D16524" w:rsidRPr="00073A3C" w:rsidRDefault="00EE31AE" w:rsidP="00C14C73">
      <w:pPr>
        <w:spacing w:after="0" w:line="360" w:lineRule="auto"/>
        <w:jc w:val="both"/>
        <w:rPr>
          <w:rFonts w:ascii="Times New Roman" w:hAnsi="Times New Roman" w:cs="Times New Roman"/>
          <w:sz w:val="28"/>
          <w:szCs w:val="28"/>
        </w:rPr>
      </w:pPr>
      <w:r w:rsidRPr="00073A3C">
        <w:rPr>
          <w:rFonts w:ascii="Times New Roman" w:hAnsi="Times New Roman" w:cs="Times New Roman"/>
          <w:sz w:val="28"/>
          <w:szCs w:val="28"/>
        </w:rPr>
        <w:t xml:space="preserve">Anche in </w:t>
      </w:r>
      <w:r w:rsidRPr="002E0E21">
        <w:rPr>
          <w:rFonts w:ascii="Times New Roman" w:hAnsi="Times New Roman" w:cs="Times New Roman"/>
          <w:b/>
          <w:sz w:val="28"/>
          <w:szCs w:val="28"/>
        </w:rPr>
        <w:t>Polonia</w:t>
      </w:r>
      <w:r w:rsidRPr="00073A3C">
        <w:rPr>
          <w:rFonts w:ascii="Times New Roman" w:hAnsi="Times New Roman" w:cs="Times New Roman"/>
          <w:sz w:val="28"/>
          <w:szCs w:val="28"/>
        </w:rPr>
        <w:t xml:space="preserve"> vi sono studenti laureati che affiancano il giudice. </w:t>
      </w:r>
    </w:p>
    <w:p w14:paraId="6DD3EC3C" w14:textId="70A09FF2" w:rsidR="00EE31AE" w:rsidRPr="00073A3C" w:rsidRDefault="00EE31AE" w:rsidP="00C14C73">
      <w:pPr>
        <w:spacing w:after="0" w:line="360" w:lineRule="auto"/>
        <w:jc w:val="both"/>
        <w:rPr>
          <w:rFonts w:ascii="Times New Roman" w:hAnsi="Times New Roman" w:cs="Times New Roman"/>
          <w:sz w:val="28"/>
          <w:szCs w:val="28"/>
        </w:rPr>
      </w:pPr>
      <w:r w:rsidRPr="00073A3C">
        <w:rPr>
          <w:rFonts w:ascii="Times New Roman" w:hAnsi="Times New Roman" w:cs="Times New Roman"/>
          <w:sz w:val="28"/>
          <w:szCs w:val="28"/>
        </w:rPr>
        <w:t xml:space="preserve">In </w:t>
      </w:r>
      <w:r w:rsidRPr="002E0E21">
        <w:rPr>
          <w:rFonts w:ascii="Times New Roman" w:hAnsi="Times New Roman" w:cs="Times New Roman"/>
          <w:b/>
          <w:sz w:val="28"/>
          <w:szCs w:val="28"/>
        </w:rPr>
        <w:t>Francia</w:t>
      </w:r>
      <w:r w:rsidRPr="00073A3C">
        <w:rPr>
          <w:rFonts w:ascii="Times New Roman" w:hAnsi="Times New Roman" w:cs="Times New Roman"/>
          <w:sz w:val="28"/>
          <w:szCs w:val="28"/>
        </w:rPr>
        <w:t xml:space="preserve"> un </w:t>
      </w:r>
      <w:proofErr w:type="spellStart"/>
      <w:r w:rsidRPr="00073A3C">
        <w:rPr>
          <w:rFonts w:ascii="Times New Roman" w:hAnsi="Times New Roman" w:cs="Times New Roman"/>
          <w:sz w:val="28"/>
          <w:szCs w:val="28"/>
        </w:rPr>
        <w:t>Secretaires</w:t>
      </w:r>
      <w:proofErr w:type="spellEnd"/>
      <w:r w:rsidRPr="00073A3C">
        <w:rPr>
          <w:rFonts w:ascii="Times New Roman" w:hAnsi="Times New Roman" w:cs="Times New Roman"/>
          <w:sz w:val="28"/>
          <w:szCs w:val="28"/>
        </w:rPr>
        <w:t xml:space="preserve"> </w:t>
      </w:r>
      <w:proofErr w:type="spellStart"/>
      <w:r w:rsidRPr="00073A3C">
        <w:rPr>
          <w:rFonts w:ascii="Times New Roman" w:hAnsi="Times New Roman" w:cs="Times New Roman"/>
          <w:sz w:val="28"/>
          <w:szCs w:val="28"/>
        </w:rPr>
        <w:t>greffler</w:t>
      </w:r>
      <w:proofErr w:type="spellEnd"/>
      <w:r w:rsidRPr="00073A3C">
        <w:rPr>
          <w:rFonts w:ascii="Times New Roman" w:hAnsi="Times New Roman" w:cs="Times New Roman"/>
          <w:sz w:val="28"/>
          <w:szCs w:val="28"/>
        </w:rPr>
        <w:t xml:space="preserve"> assiste i magistrati nello svolgimento delle proprie attività.</w:t>
      </w:r>
    </w:p>
    <w:p w14:paraId="0E64F6B7" w14:textId="0485B15E" w:rsidR="00C31A7E" w:rsidRDefault="00C14C73" w:rsidP="00C14C7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w:t>
      </w:r>
      <w:r>
        <w:rPr>
          <w:rFonts w:ascii="Times New Roman" w:hAnsi="Times New Roman" w:cs="Times New Roman"/>
          <w:sz w:val="28"/>
          <w:szCs w:val="28"/>
        </w:rPr>
        <w:tab/>
        <w:t>*</w:t>
      </w:r>
    </w:p>
    <w:p w14:paraId="2C35CD16" w14:textId="31E6D979" w:rsidR="00263D16" w:rsidRPr="00263D16" w:rsidRDefault="002E0E21"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Presenti al convegno ci sono le delegazioni di Austria con il Presidente </w:t>
      </w:r>
      <w:proofErr w:type="spellStart"/>
      <w:r>
        <w:rPr>
          <w:rFonts w:ascii="Times New Roman" w:hAnsi="Times New Roman" w:cs="Times New Roman"/>
          <w:sz w:val="28"/>
          <w:szCs w:val="28"/>
        </w:rPr>
        <w:t>Enalj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Rainer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Sedelmayer</w:t>
      </w:r>
      <w:proofErr w:type="spellEnd"/>
      <w:r>
        <w:rPr>
          <w:rFonts w:ascii="Times New Roman" w:hAnsi="Times New Roman" w:cs="Times New Roman"/>
          <w:sz w:val="28"/>
          <w:szCs w:val="28"/>
        </w:rPr>
        <w:t xml:space="preserve">, Bulgaria con il delegato Mimo </w:t>
      </w:r>
      <w:proofErr w:type="spellStart"/>
      <w:r>
        <w:rPr>
          <w:rFonts w:ascii="Times New Roman" w:hAnsi="Times New Roman" w:cs="Times New Roman"/>
          <w:sz w:val="28"/>
          <w:szCs w:val="28"/>
        </w:rPr>
        <w:t>Gracia</w:t>
      </w:r>
      <w:proofErr w:type="spellEnd"/>
      <w:r>
        <w:rPr>
          <w:rFonts w:ascii="Times New Roman" w:hAnsi="Times New Roman" w:cs="Times New Roman"/>
          <w:sz w:val="28"/>
          <w:szCs w:val="28"/>
        </w:rPr>
        <w:t xml:space="preserve">, in collegamento Teams il vice presidente dell’associazione finlandese dei giudici laici, </w:t>
      </w:r>
      <w:proofErr w:type="spellStart"/>
      <w:r>
        <w:rPr>
          <w:rFonts w:ascii="Times New Roman" w:hAnsi="Times New Roman" w:cs="Times New Roman"/>
          <w:sz w:val="28"/>
          <w:szCs w:val="28"/>
        </w:rPr>
        <w:t>Ovavi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Kuikka</w:t>
      </w:r>
      <w:proofErr w:type="spellEnd"/>
      <w:r>
        <w:rPr>
          <w:rFonts w:ascii="Times New Roman" w:hAnsi="Times New Roman" w:cs="Times New Roman"/>
          <w:sz w:val="28"/>
          <w:szCs w:val="28"/>
        </w:rPr>
        <w:t>. Dalla P</w:t>
      </w:r>
      <w:r w:rsidR="00263D16">
        <w:rPr>
          <w:rFonts w:ascii="Times New Roman" w:hAnsi="Times New Roman" w:cs="Times New Roman"/>
          <w:sz w:val="28"/>
          <w:szCs w:val="28"/>
        </w:rPr>
        <w:t xml:space="preserve">olonia, il collega onorario </w:t>
      </w:r>
      <w:proofErr w:type="spellStart"/>
      <w:r w:rsidR="00263D16" w:rsidRPr="00263D16">
        <w:rPr>
          <w:rFonts w:ascii="Times New Roman" w:hAnsi="Times New Roman" w:cs="Times New Roman"/>
          <w:sz w:val="28"/>
          <w:szCs w:val="28"/>
        </w:rPr>
        <w:t>Krzysztof</w:t>
      </w:r>
      <w:proofErr w:type="spellEnd"/>
      <w:r w:rsidR="00263D16" w:rsidRPr="00263D16">
        <w:rPr>
          <w:rFonts w:ascii="Times New Roman" w:hAnsi="Times New Roman" w:cs="Times New Roman"/>
          <w:sz w:val="28"/>
          <w:szCs w:val="28"/>
        </w:rPr>
        <w:t xml:space="preserve"> </w:t>
      </w:r>
      <w:proofErr w:type="spellStart"/>
      <w:r w:rsidR="00263D16" w:rsidRPr="00263D16">
        <w:rPr>
          <w:rFonts w:ascii="Times New Roman" w:hAnsi="Times New Roman" w:cs="Times New Roman"/>
          <w:sz w:val="28"/>
          <w:szCs w:val="28"/>
        </w:rPr>
        <w:t>Bartochowski</w:t>
      </w:r>
      <w:proofErr w:type="spellEnd"/>
      <w:r w:rsidR="00263D16" w:rsidRPr="00263D16">
        <w:rPr>
          <w:rFonts w:ascii="Times New Roman" w:hAnsi="Times New Roman" w:cs="Times New Roman"/>
          <w:sz w:val="28"/>
          <w:szCs w:val="28"/>
        </w:rPr>
        <w:t xml:space="preserve"> ha inviato una relazione scritta.</w:t>
      </w:r>
    </w:p>
    <w:p w14:paraId="497076E8" w14:textId="77777777" w:rsidR="007D24F0" w:rsidRDefault="007D24F0" w:rsidP="00C14C73">
      <w:pPr>
        <w:spacing w:after="0" w:line="360" w:lineRule="auto"/>
        <w:jc w:val="both"/>
        <w:rPr>
          <w:rFonts w:ascii="Times New Roman" w:hAnsi="Times New Roman" w:cs="Times New Roman"/>
          <w:sz w:val="28"/>
          <w:szCs w:val="28"/>
        </w:rPr>
      </w:pPr>
    </w:p>
    <w:p w14:paraId="73E603A6" w14:textId="1BC409F2" w:rsidR="00EE31AE" w:rsidRDefault="00263D16"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Nel mio breve intervento vorrei invece fare un cenno alle real</w:t>
      </w:r>
      <w:r w:rsidR="007C3F9B">
        <w:rPr>
          <w:rFonts w:ascii="Times New Roman" w:hAnsi="Times New Roman" w:cs="Times New Roman"/>
          <w:sz w:val="28"/>
          <w:szCs w:val="28"/>
        </w:rPr>
        <w:t xml:space="preserve">tà delle altre associazioni presenti in </w:t>
      </w:r>
      <w:proofErr w:type="spellStart"/>
      <w:r w:rsidR="007C3F9B">
        <w:rPr>
          <w:rFonts w:ascii="Times New Roman" w:hAnsi="Times New Roman" w:cs="Times New Roman"/>
          <w:sz w:val="28"/>
          <w:szCs w:val="28"/>
        </w:rPr>
        <w:t>Enalj</w:t>
      </w:r>
      <w:proofErr w:type="spellEnd"/>
    </w:p>
    <w:p w14:paraId="2EC78221" w14:textId="77777777" w:rsidR="00F94D38" w:rsidRDefault="00F94D38" w:rsidP="00C14C73">
      <w:pPr>
        <w:spacing w:after="0" w:line="360" w:lineRule="auto"/>
        <w:jc w:val="both"/>
        <w:rPr>
          <w:rFonts w:ascii="Times New Roman" w:hAnsi="Times New Roman" w:cs="Times New Roman"/>
          <w:sz w:val="28"/>
          <w:szCs w:val="28"/>
        </w:rPr>
      </w:pPr>
    </w:p>
    <w:p w14:paraId="36D7EDC7" w14:textId="47FE67A7" w:rsidR="00F94D38" w:rsidRPr="00F94D38" w:rsidRDefault="00F94D38" w:rsidP="00C14C73">
      <w:pPr>
        <w:spacing w:after="0" w:line="360" w:lineRule="auto"/>
        <w:jc w:val="both"/>
        <w:rPr>
          <w:rFonts w:ascii="Times New Roman" w:hAnsi="Times New Roman" w:cs="Times New Roman"/>
          <w:b/>
          <w:sz w:val="28"/>
          <w:szCs w:val="28"/>
        </w:rPr>
      </w:pPr>
      <w:r w:rsidRPr="00F94D38">
        <w:rPr>
          <w:rFonts w:ascii="Times New Roman" w:hAnsi="Times New Roman" w:cs="Times New Roman"/>
          <w:b/>
          <w:sz w:val="28"/>
          <w:szCs w:val="28"/>
        </w:rPr>
        <w:t>Austria</w:t>
      </w:r>
    </w:p>
    <w:p w14:paraId="14C9B134" w14:textId="03C833DE" w:rsidR="00F94D38" w:rsidRDefault="008C4CA6" w:rsidP="00C14C73">
      <w:pPr>
        <w:spacing w:after="0" w:line="360" w:lineRule="auto"/>
        <w:jc w:val="both"/>
        <w:rPr>
          <w:rFonts w:ascii="Times New Roman" w:hAnsi="Times New Roman" w:cs="Times New Roman"/>
          <w:sz w:val="28"/>
          <w:szCs w:val="28"/>
        </w:rPr>
      </w:pPr>
      <w:r w:rsidRPr="00C14C73">
        <w:rPr>
          <w:rFonts w:ascii="Times New Roman" w:hAnsi="Times New Roman" w:cs="Times New Roman"/>
          <w:sz w:val="28"/>
          <w:szCs w:val="28"/>
        </w:rPr>
        <w:t>I</w:t>
      </w:r>
      <w:r w:rsidR="00F94D38" w:rsidRPr="00C14C73">
        <w:rPr>
          <w:rFonts w:ascii="Times New Roman" w:hAnsi="Times New Roman" w:cs="Times New Roman"/>
          <w:sz w:val="28"/>
          <w:szCs w:val="28"/>
        </w:rPr>
        <w:t> </w:t>
      </w:r>
      <w:r w:rsidR="00F94D38" w:rsidRPr="00C14C73">
        <w:rPr>
          <w:rFonts w:ascii="Times New Roman" w:hAnsi="Times New Roman" w:cs="Times New Roman"/>
          <w:bCs/>
          <w:sz w:val="28"/>
          <w:szCs w:val="28"/>
        </w:rPr>
        <w:t>giudici non togati</w:t>
      </w:r>
      <w:r w:rsidR="00F94D38" w:rsidRPr="00C14C73">
        <w:rPr>
          <w:rFonts w:ascii="Times New Roman" w:hAnsi="Times New Roman" w:cs="Times New Roman"/>
          <w:sz w:val="28"/>
          <w:szCs w:val="28"/>
        </w:rPr>
        <w:t> </w:t>
      </w:r>
      <w:r w:rsidR="00F94D38" w:rsidRPr="00F94D38">
        <w:rPr>
          <w:rFonts w:ascii="Times New Roman" w:hAnsi="Times New Roman" w:cs="Times New Roman"/>
          <w:sz w:val="28"/>
          <w:szCs w:val="28"/>
        </w:rPr>
        <w:t>che adempiono la loro funzione su base volontaria sono assegnati a casi specifici. Tra questi figurano giudici onorari o giurati nei processi penali e giudici a latere con specifiche competenze che si occupano di cause di diritto commerciale, del lavoro e della previdenza sociale, nonché di determinati procedimenti amministrativi</w:t>
      </w:r>
      <w:r w:rsidR="009A0FF3">
        <w:rPr>
          <w:rStyle w:val="Rimandonotaapidipagina"/>
          <w:rFonts w:ascii="Times New Roman" w:hAnsi="Times New Roman" w:cs="Times New Roman"/>
          <w:sz w:val="28"/>
          <w:szCs w:val="28"/>
        </w:rPr>
        <w:footnoteReference w:id="3"/>
      </w:r>
      <w:r w:rsidR="00F94D38" w:rsidRPr="00F94D38">
        <w:rPr>
          <w:rFonts w:ascii="Times New Roman" w:hAnsi="Times New Roman" w:cs="Times New Roman"/>
          <w:sz w:val="28"/>
          <w:szCs w:val="28"/>
        </w:rPr>
        <w:t>.</w:t>
      </w:r>
    </w:p>
    <w:p w14:paraId="327A6C3E" w14:textId="77777777" w:rsidR="008C4CA6" w:rsidRDefault="008C4CA6" w:rsidP="00C14C73">
      <w:pPr>
        <w:spacing w:after="0" w:line="360" w:lineRule="auto"/>
        <w:jc w:val="both"/>
        <w:rPr>
          <w:rFonts w:ascii="Times New Roman" w:hAnsi="Times New Roman" w:cs="Times New Roman"/>
          <w:sz w:val="28"/>
          <w:szCs w:val="28"/>
        </w:rPr>
      </w:pPr>
    </w:p>
    <w:p w14:paraId="37168745" w14:textId="77777777" w:rsidR="00FD1D8F" w:rsidRDefault="00FD1D8F" w:rsidP="00C14C73">
      <w:pPr>
        <w:spacing w:after="0" w:line="360" w:lineRule="auto"/>
        <w:jc w:val="both"/>
        <w:rPr>
          <w:rFonts w:ascii="Times New Roman" w:hAnsi="Times New Roman" w:cs="Times New Roman"/>
          <w:sz w:val="28"/>
          <w:szCs w:val="28"/>
        </w:rPr>
      </w:pPr>
    </w:p>
    <w:p w14:paraId="765045CB" w14:textId="77777777" w:rsidR="00FD1D8F" w:rsidRDefault="00FD1D8F" w:rsidP="00C14C73">
      <w:pPr>
        <w:spacing w:after="0" w:line="360" w:lineRule="auto"/>
        <w:jc w:val="both"/>
        <w:rPr>
          <w:rFonts w:ascii="Times New Roman" w:hAnsi="Times New Roman" w:cs="Times New Roman"/>
          <w:sz w:val="28"/>
          <w:szCs w:val="28"/>
        </w:rPr>
      </w:pPr>
    </w:p>
    <w:p w14:paraId="7EABD6C7" w14:textId="77777777" w:rsidR="000918FB" w:rsidRDefault="00073A3C" w:rsidP="00C14C73">
      <w:pPr>
        <w:spacing w:after="0" w:line="360" w:lineRule="auto"/>
        <w:jc w:val="both"/>
        <w:rPr>
          <w:rFonts w:ascii="Times New Roman" w:hAnsi="Times New Roman" w:cs="Times New Roman"/>
          <w:sz w:val="28"/>
          <w:szCs w:val="28"/>
        </w:rPr>
      </w:pPr>
      <w:r w:rsidRPr="00821FE8">
        <w:rPr>
          <w:rFonts w:ascii="Times New Roman" w:hAnsi="Times New Roman" w:cs="Times New Roman"/>
          <w:b/>
          <w:bCs/>
          <w:sz w:val="28"/>
          <w:szCs w:val="28"/>
        </w:rPr>
        <w:lastRenderedPageBreak/>
        <w:t>Belgio</w:t>
      </w:r>
      <w:r>
        <w:rPr>
          <w:rFonts w:ascii="Times New Roman" w:hAnsi="Times New Roman" w:cs="Times New Roman"/>
          <w:sz w:val="28"/>
          <w:szCs w:val="28"/>
        </w:rPr>
        <w:t xml:space="preserve"> </w:t>
      </w:r>
    </w:p>
    <w:p w14:paraId="41DEBEC5" w14:textId="215B9644" w:rsidR="000918FB" w:rsidRPr="00073A3C" w:rsidRDefault="000918FB" w:rsidP="00C14C73">
      <w:pPr>
        <w:spacing w:after="0" w:line="360" w:lineRule="auto"/>
        <w:jc w:val="both"/>
        <w:rPr>
          <w:rFonts w:ascii="Times New Roman" w:hAnsi="Times New Roman" w:cs="Times New Roman"/>
          <w:sz w:val="28"/>
          <w:szCs w:val="28"/>
        </w:rPr>
      </w:pPr>
      <w:r w:rsidRPr="00073A3C">
        <w:rPr>
          <w:rFonts w:ascii="Times New Roman" w:hAnsi="Times New Roman" w:cs="Times New Roman"/>
          <w:sz w:val="28"/>
          <w:szCs w:val="28"/>
        </w:rPr>
        <w:t>La designazione come giudice</w:t>
      </w:r>
      <w:r>
        <w:rPr>
          <w:rFonts w:ascii="Times New Roman" w:hAnsi="Times New Roman" w:cs="Times New Roman"/>
          <w:sz w:val="28"/>
          <w:szCs w:val="28"/>
        </w:rPr>
        <w:t xml:space="preserve"> laico in materia commerciale ha una durata </w:t>
      </w:r>
      <w:r w:rsidRPr="00073A3C">
        <w:rPr>
          <w:rFonts w:ascii="Times New Roman" w:hAnsi="Times New Roman" w:cs="Times New Roman"/>
          <w:sz w:val="28"/>
          <w:szCs w:val="28"/>
        </w:rPr>
        <w:t>di 5 anni.</w:t>
      </w:r>
      <w:r>
        <w:rPr>
          <w:rFonts w:ascii="Times New Roman" w:hAnsi="Times New Roman" w:cs="Times New Roman"/>
          <w:sz w:val="28"/>
          <w:szCs w:val="28"/>
        </w:rPr>
        <w:t xml:space="preserve"> </w:t>
      </w:r>
      <w:r w:rsidRPr="00073A3C">
        <w:rPr>
          <w:rFonts w:ascii="Times New Roman" w:hAnsi="Times New Roman" w:cs="Times New Roman"/>
          <w:sz w:val="28"/>
          <w:szCs w:val="28"/>
        </w:rPr>
        <w:t xml:space="preserve">Se non </w:t>
      </w:r>
      <w:r>
        <w:rPr>
          <w:rFonts w:ascii="Times New Roman" w:hAnsi="Times New Roman" w:cs="Times New Roman"/>
          <w:sz w:val="28"/>
          <w:szCs w:val="28"/>
        </w:rPr>
        <w:t>si ha</w:t>
      </w:r>
      <w:r w:rsidRPr="00073A3C">
        <w:rPr>
          <w:rFonts w:ascii="Times New Roman" w:hAnsi="Times New Roman" w:cs="Times New Roman"/>
          <w:sz w:val="28"/>
          <w:szCs w:val="28"/>
        </w:rPr>
        <w:t xml:space="preserve"> la possibilità di ricoprire la carica, </w:t>
      </w:r>
      <w:r>
        <w:rPr>
          <w:rFonts w:ascii="Times New Roman" w:hAnsi="Times New Roman" w:cs="Times New Roman"/>
          <w:sz w:val="28"/>
          <w:szCs w:val="28"/>
        </w:rPr>
        <w:t xml:space="preserve">si deve </w:t>
      </w:r>
      <w:r w:rsidRPr="00073A3C">
        <w:rPr>
          <w:rFonts w:ascii="Times New Roman" w:hAnsi="Times New Roman" w:cs="Times New Roman"/>
          <w:sz w:val="28"/>
          <w:szCs w:val="28"/>
        </w:rPr>
        <w:t>chied</w:t>
      </w:r>
      <w:r>
        <w:rPr>
          <w:rFonts w:ascii="Times New Roman" w:hAnsi="Times New Roman" w:cs="Times New Roman"/>
          <w:sz w:val="28"/>
          <w:szCs w:val="28"/>
        </w:rPr>
        <w:t>ere</w:t>
      </w:r>
      <w:r w:rsidRPr="00073A3C">
        <w:rPr>
          <w:rFonts w:ascii="Times New Roman" w:hAnsi="Times New Roman" w:cs="Times New Roman"/>
          <w:sz w:val="28"/>
          <w:szCs w:val="28"/>
        </w:rPr>
        <w:t xml:space="preserve"> al giudice professionale del tribunale di </w:t>
      </w:r>
      <w:r>
        <w:rPr>
          <w:rFonts w:ascii="Times New Roman" w:hAnsi="Times New Roman" w:cs="Times New Roman"/>
          <w:sz w:val="28"/>
          <w:szCs w:val="28"/>
        </w:rPr>
        <w:t xml:space="preserve">farsi </w:t>
      </w:r>
      <w:r w:rsidRPr="00073A3C">
        <w:rPr>
          <w:rFonts w:ascii="Times New Roman" w:hAnsi="Times New Roman" w:cs="Times New Roman"/>
          <w:sz w:val="28"/>
          <w:szCs w:val="28"/>
        </w:rPr>
        <w:t>sostituire</w:t>
      </w:r>
      <w:r>
        <w:rPr>
          <w:rFonts w:ascii="Times New Roman" w:hAnsi="Times New Roman" w:cs="Times New Roman"/>
          <w:sz w:val="28"/>
          <w:szCs w:val="28"/>
        </w:rPr>
        <w:t xml:space="preserve"> </w:t>
      </w:r>
      <w:r w:rsidRPr="00073A3C">
        <w:rPr>
          <w:rFonts w:ascii="Times New Roman" w:hAnsi="Times New Roman" w:cs="Times New Roman"/>
          <w:sz w:val="28"/>
          <w:szCs w:val="28"/>
        </w:rPr>
        <w:t xml:space="preserve">per il tempo di cui </w:t>
      </w:r>
      <w:r>
        <w:rPr>
          <w:rFonts w:ascii="Times New Roman" w:hAnsi="Times New Roman" w:cs="Times New Roman"/>
          <w:sz w:val="28"/>
          <w:szCs w:val="28"/>
        </w:rPr>
        <w:t>si ha</w:t>
      </w:r>
      <w:r w:rsidRPr="00073A3C">
        <w:rPr>
          <w:rFonts w:ascii="Times New Roman" w:hAnsi="Times New Roman" w:cs="Times New Roman"/>
          <w:sz w:val="28"/>
          <w:szCs w:val="28"/>
        </w:rPr>
        <w:t xml:space="preserve"> bisogno</w:t>
      </w:r>
      <w:r>
        <w:rPr>
          <w:rFonts w:ascii="Times New Roman" w:hAnsi="Times New Roman" w:cs="Times New Roman"/>
          <w:sz w:val="28"/>
          <w:szCs w:val="28"/>
        </w:rPr>
        <w:t xml:space="preserve">. Ci si può anche dimettere o chiedere di non essere </w:t>
      </w:r>
      <w:r w:rsidRPr="00073A3C">
        <w:rPr>
          <w:rFonts w:ascii="Times New Roman" w:hAnsi="Times New Roman" w:cs="Times New Roman"/>
          <w:sz w:val="28"/>
          <w:szCs w:val="28"/>
        </w:rPr>
        <w:t>prolungato dopo la fine del mandato.</w:t>
      </w:r>
    </w:p>
    <w:p w14:paraId="3AB35B78" w14:textId="4173AF3C" w:rsidR="00073A3C" w:rsidRDefault="000918FB"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In relazione all’attività svolta, i </w:t>
      </w:r>
      <w:r w:rsidR="00073A3C">
        <w:rPr>
          <w:rFonts w:ascii="Times New Roman" w:hAnsi="Times New Roman" w:cs="Times New Roman"/>
          <w:sz w:val="28"/>
          <w:szCs w:val="28"/>
        </w:rPr>
        <w:t>giudici onorari r</w:t>
      </w:r>
      <w:r w:rsidR="00073A3C" w:rsidRPr="00073A3C">
        <w:rPr>
          <w:rFonts w:ascii="Times New Roman" w:hAnsi="Times New Roman" w:cs="Times New Roman"/>
          <w:sz w:val="28"/>
          <w:szCs w:val="28"/>
        </w:rPr>
        <w:t>ice</w:t>
      </w:r>
      <w:r w:rsidR="00073A3C">
        <w:rPr>
          <w:rFonts w:ascii="Times New Roman" w:hAnsi="Times New Roman" w:cs="Times New Roman"/>
          <w:sz w:val="28"/>
          <w:szCs w:val="28"/>
        </w:rPr>
        <w:t>vono un rimborso pari ad €</w:t>
      </w:r>
      <w:r w:rsidR="00073A3C" w:rsidRPr="00073A3C">
        <w:rPr>
          <w:rFonts w:ascii="Times New Roman" w:hAnsi="Times New Roman" w:cs="Times New Roman"/>
          <w:sz w:val="28"/>
          <w:szCs w:val="28"/>
        </w:rPr>
        <w:t xml:space="preserve"> 40,75 per udienza</w:t>
      </w:r>
      <w:r w:rsidR="00073A3C">
        <w:rPr>
          <w:rFonts w:ascii="Times New Roman" w:hAnsi="Times New Roman" w:cs="Times New Roman"/>
          <w:sz w:val="28"/>
          <w:szCs w:val="28"/>
        </w:rPr>
        <w:t>, con una</w:t>
      </w:r>
      <w:r w:rsidR="00073A3C" w:rsidRPr="00073A3C">
        <w:rPr>
          <w:rFonts w:ascii="Times New Roman" w:hAnsi="Times New Roman" w:cs="Times New Roman"/>
          <w:sz w:val="28"/>
          <w:szCs w:val="28"/>
        </w:rPr>
        <w:t xml:space="preserve"> sessione di minim</w:t>
      </w:r>
      <w:r w:rsidR="00073A3C">
        <w:rPr>
          <w:rFonts w:ascii="Times New Roman" w:hAnsi="Times New Roman" w:cs="Times New Roman"/>
          <w:sz w:val="28"/>
          <w:szCs w:val="28"/>
        </w:rPr>
        <w:t>a di</w:t>
      </w:r>
      <w:r w:rsidR="00073A3C" w:rsidRPr="00073A3C">
        <w:rPr>
          <w:rFonts w:ascii="Times New Roman" w:hAnsi="Times New Roman" w:cs="Times New Roman"/>
          <w:sz w:val="28"/>
          <w:szCs w:val="28"/>
        </w:rPr>
        <w:t xml:space="preserve"> 3 ore</w:t>
      </w:r>
      <w:r>
        <w:rPr>
          <w:rFonts w:ascii="Times New Roman" w:hAnsi="Times New Roman" w:cs="Times New Roman"/>
          <w:sz w:val="28"/>
          <w:szCs w:val="28"/>
        </w:rPr>
        <w:t xml:space="preserve"> ad udienza. Tale importo non prevede il contributo pensionistico relativo alla funzione onoraria in quanto questa va ad affiancarsi ed è completamente compatibile con altra </w:t>
      </w:r>
      <w:r w:rsidR="00073A3C" w:rsidRPr="00073A3C">
        <w:rPr>
          <w:rFonts w:ascii="Times New Roman" w:hAnsi="Times New Roman" w:cs="Times New Roman"/>
          <w:sz w:val="28"/>
          <w:szCs w:val="28"/>
        </w:rPr>
        <w:t>professione</w:t>
      </w:r>
      <w:r w:rsidR="00073A3C">
        <w:rPr>
          <w:rFonts w:ascii="Times New Roman" w:hAnsi="Times New Roman" w:cs="Times New Roman"/>
          <w:sz w:val="28"/>
          <w:szCs w:val="28"/>
        </w:rPr>
        <w:t xml:space="preserve"> già esercitata</w:t>
      </w:r>
      <w:r>
        <w:rPr>
          <w:rFonts w:ascii="Times New Roman" w:hAnsi="Times New Roman" w:cs="Times New Roman"/>
          <w:sz w:val="28"/>
          <w:szCs w:val="28"/>
        </w:rPr>
        <w:t xml:space="preserve"> per la quale ultima è previsto l’onere previdenziale</w:t>
      </w:r>
      <w:r w:rsidR="00C31A7E">
        <w:rPr>
          <w:rStyle w:val="Rimandonotaapidipagina"/>
          <w:rFonts w:ascii="Times New Roman" w:hAnsi="Times New Roman" w:cs="Times New Roman"/>
          <w:sz w:val="28"/>
          <w:szCs w:val="28"/>
        </w:rPr>
        <w:footnoteReference w:id="4"/>
      </w:r>
      <w:r>
        <w:rPr>
          <w:rFonts w:ascii="Times New Roman" w:hAnsi="Times New Roman" w:cs="Times New Roman"/>
          <w:sz w:val="28"/>
          <w:szCs w:val="28"/>
        </w:rPr>
        <w:t>.</w:t>
      </w:r>
    </w:p>
    <w:p w14:paraId="17F21487" w14:textId="77777777" w:rsidR="00C14C73" w:rsidRPr="00073A3C" w:rsidRDefault="00C14C73" w:rsidP="00C14C73">
      <w:pPr>
        <w:spacing w:after="0" w:line="360" w:lineRule="auto"/>
        <w:jc w:val="both"/>
        <w:rPr>
          <w:rFonts w:ascii="Times New Roman" w:hAnsi="Times New Roman" w:cs="Times New Roman"/>
          <w:sz w:val="28"/>
          <w:szCs w:val="28"/>
        </w:rPr>
      </w:pPr>
    </w:p>
    <w:p w14:paraId="6C8BC873" w14:textId="51A07FDA" w:rsidR="006371DD" w:rsidRPr="006371DD" w:rsidRDefault="006371DD" w:rsidP="00C14C73">
      <w:pPr>
        <w:spacing w:after="0" w:line="360" w:lineRule="auto"/>
        <w:jc w:val="both"/>
        <w:rPr>
          <w:rFonts w:ascii="Times New Roman" w:hAnsi="Times New Roman" w:cs="Times New Roman"/>
          <w:b/>
          <w:bCs/>
          <w:sz w:val="28"/>
          <w:szCs w:val="28"/>
        </w:rPr>
      </w:pPr>
      <w:r w:rsidRPr="006371DD">
        <w:rPr>
          <w:rFonts w:ascii="Times New Roman" w:hAnsi="Times New Roman" w:cs="Times New Roman"/>
          <w:b/>
          <w:bCs/>
          <w:sz w:val="28"/>
          <w:szCs w:val="28"/>
        </w:rPr>
        <w:t>Danimarca</w:t>
      </w:r>
    </w:p>
    <w:p w14:paraId="1D61A8E5" w14:textId="4B5A7559" w:rsidR="006371DD" w:rsidRDefault="006371DD"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w:t>
      </w:r>
      <w:r w:rsidRPr="006371DD">
        <w:rPr>
          <w:rFonts w:ascii="Times New Roman" w:hAnsi="Times New Roman" w:cs="Times New Roman"/>
          <w:sz w:val="28"/>
          <w:szCs w:val="28"/>
        </w:rPr>
        <w:t>'amministrazi</w:t>
      </w:r>
      <w:r w:rsidR="000918FB">
        <w:rPr>
          <w:rFonts w:ascii="Times New Roman" w:hAnsi="Times New Roman" w:cs="Times New Roman"/>
          <w:sz w:val="28"/>
          <w:szCs w:val="28"/>
        </w:rPr>
        <w:t xml:space="preserve">one danese della Corte, autorità </w:t>
      </w:r>
      <w:r w:rsidRPr="006371DD">
        <w:rPr>
          <w:rFonts w:ascii="Times New Roman" w:hAnsi="Times New Roman" w:cs="Times New Roman"/>
          <w:sz w:val="28"/>
          <w:szCs w:val="28"/>
        </w:rPr>
        <w:t xml:space="preserve">amministrativa </w:t>
      </w:r>
      <w:r w:rsidR="00C31A7E">
        <w:rPr>
          <w:rStyle w:val="Rimandonotaapidipagina"/>
          <w:rFonts w:ascii="Times New Roman" w:hAnsi="Times New Roman" w:cs="Times New Roman"/>
          <w:sz w:val="28"/>
          <w:szCs w:val="28"/>
        </w:rPr>
        <w:footnoteReference w:id="5"/>
      </w:r>
      <w:r w:rsidRPr="006371DD">
        <w:rPr>
          <w:rFonts w:ascii="Times New Roman" w:hAnsi="Times New Roman" w:cs="Times New Roman"/>
          <w:sz w:val="28"/>
          <w:szCs w:val="28"/>
        </w:rPr>
        <w:t xml:space="preserve">che si occupa dell'amministrazione generale dei </w:t>
      </w:r>
      <w:r>
        <w:rPr>
          <w:rFonts w:ascii="Times New Roman" w:hAnsi="Times New Roman" w:cs="Times New Roman"/>
          <w:sz w:val="28"/>
          <w:szCs w:val="28"/>
        </w:rPr>
        <w:t>T</w:t>
      </w:r>
      <w:r w:rsidRPr="006371DD">
        <w:rPr>
          <w:rFonts w:ascii="Times New Roman" w:hAnsi="Times New Roman" w:cs="Times New Roman"/>
          <w:sz w:val="28"/>
          <w:szCs w:val="28"/>
        </w:rPr>
        <w:t>ribunali danesi</w:t>
      </w:r>
      <w:r>
        <w:rPr>
          <w:rFonts w:ascii="Times New Roman" w:hAnsi="Times New Roman" w:cs="Times New Roman"/>
          <w:sz w:val="28"/>
          <w:szCs w:val="28"/>
        </w:rPr>
        <w:t xml:space="preserve">, da me contattata, mi ha fornito alcune informazioni relative al trattamento dei </w:t>
      </w:r>
      <w:r w:rsidRPr="006371DD">
        <w:rPr>
          <w:rFonts w:ascii="Times New Roman" w:hAnsi="Times New Roman" w:cs="Times New Roman"/>
          <w:sz w:val="28"/>
          <w:szCs w:val="28"/>
        </w:rPr>
        <w:t>g</w:t>
      </w:r>
      <w:r w:rsidR="000918FB">
        <w:rPr>
          <w:rFonts w:ascii="Times New Roman" w:hAnsi="Times New Roman" w:cs="Times New Roman"/>
          <w:sz w:val="28"/>
          <w:szCs w:val="28"/>
        </w:rPr>
        <w:t>iudici laici e giurati nel settore penale</w:t>
      </w:r>
      <w:r w:rsidRPr="006371DD">
        <w:rPr>
          <w:rFonts w:ascii="Times New Roman" w:hAnsi="Times New Roman" w:cs="Times New Roman"/>
          <w:sz w:val="28"/>
          <w:szCs w:val="28"/>
        </w:rPr>
        <w:t xml:space="preserve">. </w:t>
      </w:r>
    </w:p>
    <w:p w14:paraId="14E2D43D" w14:textId="56F71EC4" w:rsidR="00AC11F3" w:rsidRPr="006371DD" w:rsidRDefault="00AC11F3"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Innanzitutto l</w:t>
      </w:r>
      <w:r>
        <w:rPr>
          <w:rFonts w:ascii="Times New Roman" w:hAnsi="Times New Roman" w:cs="Times New Roman"/>
          <w:sz w:val="28"/>
          <w:szCs w:val="28"/>
        </w:rPr>
        <w:t>a Corte precisa che i</w:t>
      </w:r>
      <w:r w:rsidRPr="006371DD">
        <w:rPr>
          <w:rFonts w:ascii="Times New Roman" w:hAnsi="Times New Roman" w:cs="Times New Roman"/>
          <w:sz w:val="28"/>
          <w:szCs w:val="28"/>
        </w:rPr>
        <w:t>l termine "giudice onorario" non esiste nel sistema giudiziario danese.</w:t>
      </w:r>
    </w:p>
    <w:p w14:paraId="7B1CF00B" w14:textId="2E8CCE82" w:rsidR="006371DD" w:rsidRPr="006371DD" w:rsidRDefault="00AC11F3" w:rsidP="00C14C7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E’</w:t>
      </w:r>
      <w:proofErr w:type="gramEnd"/>
      <w:r>
        <w:rPr>
          <w:rFonts w:ascii="Times New Roman" w:hAnsi="Times New Roman" w:cs="Times New Roman"/>
          <w:sz w:val="28"/>
          <w:szCs w:val="28"/>
        </w:rPr>
        <w:t xml:space="preserve"> previsto tuttavia che i</w:t>
      </w:r>
      <w:r w:rsidR="000918FB">
        <w:rPr>
          <w:rFonts w:ascii="Times New Roman" w:hAnsi="Times New Roman" w:cs="Times New Roman"/>
          <w:sz w:val="28"/>
          <w:szCs w:val="28"/>
        </w:rPr>
        <w:t>n alcuni p</w:t>
      </w:r>
      <w:r>
        <w:rPr>
          <w:rFonts w:ascii="Times New Roman" w:hAnsi="Times New Roman" w:cs="Times New Roman"/>
          <w:sz w:val="28"/>
          <w:szCs w:val="28"/>
        </w:rPr>
        <w:t xml:space="preserve">rocessi </w:t>
      </w:r>
      <w:r w:rsidR="006371DD" w:rsidRPr="006371DD">
        <w:rPr>
          <w:rFonts w:ascii="Times New Roman" w:hAnsi="Times New Roman" w:cs="Times New Roman"/>
          <w:sz w:val="28"/>
          <w:szCs w:val="28"/>
        </w:rPr>
        <w:t xml:space="preserve">penali, </w:t>
      </w:r>
      <w:r>
        <w:rPr>
          <w:rFonts w:ascii="Times New Roman" w:hAnsi="Times New Roman" w:cs="Times New Roman"/>
          <w:sz w:val="28"/>
          <w:szCs w:val="28"/>
        </w:rPr>
        <w:t xml:space="preserve">il collegio giudicante sia composto da </w:t>
      </w:r>
      <w:r w:rsidR="000918FB">
        <w:rPr>
          <w:rFonts w:ascii="Times New Roman" w:hAnsi="Times New Roman" w:cs="Times New Roman"/>
          <w:sz w:val="28"/>
          <w:szCs w:val="28"/>
        </w:rPr>
        <w:t xml:space="preserve">giudici laici e giurati in questi casi essi </w:t>
      </w:r>
      <w:r w:rsidR="006371DD" w:rsidRPr="006371DD">
        <w:rPr>
          <w:rFonts w:ascii="Times New Roman" w:hAnsi="Times New Roman" w:cs="Times New Roman"/>
          <w:sz w:val="28"/>
          <w:szCs w:val="28"/>
        </w:rPr>
        <w:t xml:space="preserve">fanno parte dei giudici </w:t>
      </w:r>
      <w:r>
        <w:rPr>
          <w:rFonts w:ascii="Times New Roman" w:hAnsi="Times New Roman" w:cs="Times New Roman"/>
          <w:sz w:val="28"/>
          <w:szCs w:val="28"/>
        </w:rPr>
        <w:t>“</w:t>
      </w:r>
      <w:r w:rsidR="006371DD" w:rsidRPr="006371DD">
        <w:rPr>
          <w:rFonts w:ascii="Times New Roman" w:hAnsi="Times New Roman" w:cs="Times New Roman"/>
          <w:sz w:val="28"/>
          <w:szCs w:val="28"/>
        </w:rPr>
        <w:t>legali</w:t>
      </w:r>
      <w:r>
        <w:rPr>
          <w:rFonts w:ascii="Times New Roman" w:hAnsi="Times New Roman" w:cs="Times New Roman"/>
          <w:sz w:val="28"/>
          <w:szCs w:val="28"/>
        </w:rPr>
        <w:t>”</w:t>
      </w:r>
      <w:r w:rsidR="006371DD" w:rsidRPr="006371DD">
        <w:rPr>
          <w:rFonts w:ascii="Times New Roman" w:hAnsi="Times New Roman" w:cs="Times New Roman"/>
          <w:sz w:val="28"/>
          <w:szCs w:val="28"/>
        </w:rPr>
        <w:t>.</w:t>
      </w:r>
    </w:p>
    <w:p w14:paraId="14A0546D" w14:textId="77777777" w:rsidR="00AC11F3" w:rsidRDefault="006371DD" w:rsidP="00C14C73">
      <w:pPr>
        <w:spacing w:after="0" w:line="360" w:lineRule="auto"/>
        <w:jc w:val="both"/>
        <w:rPr>
          <w:rFonts w:ascii="Times New Roman" w:hAnsi="Times New Roman" w:cs="Times New Roman"/>
          <w:sz w:val="28"/>
          <w:szCs w:val="28"/>
        </w:rPr>
      </w:pPr>
      <w:r w:rsidRPr="006371DD">
        <w:rPr>
          <w:rFonts w:ascii="Times New Roman" w:hAnsi="Times New Roman" w:cs="Times New Roman"/>
          <w:sz w:val="28"/>
          <w:szCs w:val="28"/>
        </w:rPr>
        <w:t>I giudici laici e i giurati sono nominati per un periodo di quattro anni, dopo di che è possibile essere riconfermati per</w:t>
      </w:r>
      <w:r w:rsidR="000918FB">
        <w:rPr>
          <w:rFonts w:ascii="Times New Roman" w:hAnsi="Times New Roman" w:cs="Times New Roman"/>
          <w:sz w:val="28"/>
          <w:szCs w:val="28"/>
        </w:rPr>
        <w:t xml:space="preserve"> altri quattro anni. Quando si presta il proprio contributo in qualità di</w:t>
      </w:r>
      <w:r w:rsidRPr="006371DD">
        <w:rPr>
          <w:rFonts w:ascii="Times New Roman" w:hAnsi="Times New Roman" w:cs="Times New Roman"/>
          <w:sz w:val="28"/>
          <w:szCs w:val="28"/>
        </w:rPr>
        <w:t xml:space="preserve"> giudice laico o giurato, non</w:t>
      </w:r>
      <w:r w:rsidR="00AC11F3">
        <w:rPr>
          <w:rFonts w:ascii="Times New Roman" w:hAnsi="Times New Roman" w:cs="Times New Roman"/>
          <w:sz w:val="28"/>
          <w:szCs w:val="28"/>
        </w:rPr>
        <w:t xml:space="preserve"> si</w:t>
      </w:r>
      <w:r w:rsidRPr="006371DD">
        <w:rPr>
          <w:rFonts w:ascii="Times New Roman" w:hAnsi="Times New Roman" w:cs="Times New Roman"/>
          <w:sz w:val="28"/>
          <w:szCs w:val="28"/>
        </w:rPr>
        <w:t xml:space="preserve"> è </w:t>
      </w:r>
      <w:r w:rsidR="00DD4FFC">
        <w:rPr>
          <w:rFonts w:ascii="Times New Roman" w:hAnsi="Times New Roman" w:cs="Times New Roman"/>
          <w:sz w:val="28"/>
          <w:szCs w:val="28"/>
        </w:rPr>
        <w:t xml:space="preserve">considerati quali </w:t>
      </w:r>
      <w:r w:rsidRPr="006371DD">
        <w:rPr>
          <w:rFonts w:ascii="Times New Roman" w:hAnsi="Times New Roman" w:cs="Times New Roman"/>
          <w:sz w:val="28"/>
          <w:szCs w:val="28"/>
        </w:rPr>
        <w:t>impiegat</w:t>
      </w:r>
      <w:r w:rsidR="00DD4FFC">
        <w:rPr>
          <w:rFonts w:ascii="Times New Roman" w:hAnsi="Times New Roman" w:cs="Times New Roman"/>
          <w:sz w:val="28"/>
          <w:szCs w:val="28"/>
        </w:rPr>
        <w:t>i</w:t>
      </w:r>
      <w:r w:rsidRPr="006371DD">
        <w:rPr>
          <w:rFonts w:ascii="Times New Roman" w:hAnsi="Times New Roman" w:cs="Times New Roman"/>
          <w:sz w:val="28"/>
          <w:szCs w:val="28"/>
        </w:rPr>
        <w:t xml:space="preserve"> dai tribunali danesi.</w:t>
      </w:r>
      <w:r w:rsidR="00AC11F3" w:rsidRPr="00AC11F3">
        <w:rPr>
          <w:rFonts w:ascii="Times New Roman" w:hAnsi="Times New Roman" w:cs="Times New Roman"/>
          <w:sz w:val="28"/>
          <w:szCs w:val="28"/>
        </w:rPr>
        <w:t xml:space="preserve"> </w:t>
      </w:r>
    </w:p>
    <w:p w14:paraId="349121A7" w14:textId="2418DAE8" w:rsidR="006371DD" w:rsidRPr="006371DD" w:rsidRDefault="00AC11F3" w:rsidP="00C14C73">
      <w:pPr>
        <w:spacing w:after="0" w:line="360" w:lineRule="auto"/>
        <w:jc w:val="both"/>
        <w:rPr>
          <w:rFonts w:ascii="Times New Roman" w:hAnsi="Times New Roman" w:cs="Times New Roman"/>
          <w:sz w:val="28"/>
          <w:szCs w:val="28"/>
        </w:rPr>
      </w:pPr>
      <w:r w:rsidRPr="006371DD">
        <w:rPr>
          <w:rFonts w:ascii="Times New Roman" w:hAnsi="Times New Roman" w:cs="Times New Roman"/>
          <w:sz w:val="28"/>
          <w:szCs w:val="28"/>
        </w:rPr>
        <w:t xml:space="preserve">Essere un </w:t>
      </w:r>
      <w:r>
        <w:rPr>
          <w:rFonts w:ascii="Times New Roman" w:hAnsi="Times New Roman" w:cs="Times New Roman"/>
          <w:sz w:val="28"/>
          <w:szCs w:val="28"/>
        </w:rPr>
        <w:t xml:space="preserve">giudice laico o giurato nei processi </w:t>
      </w:r>
      <w:r w:rsidRPr="006371DD">
        <w:rPr>
          <w:rFonts w:ascii="Times New Roman" w:hAnsi="Times New Roman" w:cs="Times New Roman"/>
          <w:sz w:val="28"/>
          <w:szCs w:val="28"/>
        </w:rPr>
        <w:t xml:space="preserve">penali è un dovere civico. </w:t>
      </w:r>
      <w:r>
        <w:rPr>
          <w:rFonts w:ascii="Times New Roman" w:hAnsi="Times New Roman" w:cs="Times New Roman"/>
          <w:sz w:val="28"/>
          <w:szCs w:val="28"/>
        </w:rPr>
        <w:t xml:space="preserve">Quando si è </w:t>
      </w:r>
      <w:r w:rsidRPr="006371DD">
        <w:rPr>
          <w:rFonts w:ascii="Times New Roman" w:hAnsi="Times New Roman" w:cs="Times New Roman"/>
          <w:sz w:val="28"/>
          <w:szCs w:val="28"/>
        </w:rPr>
        <w:t>chiamati a servire come gi</w:t>
      </w:r>
      <w:r>
        <w:rPr>
          <w:rFonts w:ascii="Times New Roman" w:hAnsi="Times New Roman" w:cs="Times New Roman"/>
          <w:sz w:val="28"/>
          <w:szCs w:val="28"/>
        </w:rPr>
        <w:t>udice laico o giurato in un processo</w:t>
      </w:r>
      <w:r w:rsidRPr="006371DD">
        <w:rPr>
          <w:rFonts w:ascii="Times New Roman" w:hAnsi="Times New Roman" w:cs="Times New Roman"/>
          <w:sz w:val="28"/>
          <w:szCs w:val="28"/>
        </w:rPr>
        <w:t xml:space="preserve"> penale, il datore di </w:t>
      </w:r>
      <w:r w:rsidRPr="006371DD">
        <w:rPr>
          <w:rFonts w:ascii="Times New Roman" w:hAnsi="Times New Roman" w:cs="Times New Roman"/>
          <w:sz w:val="28"/>
          <w:szCs w:val="28"/>
        </w:rPr>
        <w:lastRenderedPageBreak/>
        <w:t xml:space="preserve">lavoro può tagliare il salario </w:t>
      </w:r>
      <w:r>
        <w:rPr>
          <w:rFonts w:ascii="Times New Roman" w:hAnsi="Times New Roman" w:cs="Times New Roman"/>
          <w:sz w:val="28"/>
          <w:szCs w:val="28"/>
        </w:rPr>
        <w:t xml:space="preserve">per il periodo </w:t>
      </w:r>
      <w:r w:rsidRPr="006371DD">
        <w:rPr>
          <w:rFonts w:ascii="Times New Roman" w:hAnsi="Times New Roman" w:cs="Times New Roman"/>
          <w:sz w:val="28"/>
          <w:szCs w:val="28"/>
        </w:rPr>
        <w:t>in cui non si</w:t>
      </w:r>
      <w:r>
        <w:rPr>
          <w:rFonts w:ascii="Times New Roman" w:hAnsi="Times New Roman" w:cs="Times New Roman"/>
          <w:sz w:val="28"/>
          <w:szCs w:val="28"/>
        </w:rPr>
        <w:t xml:space="preserve"> è</w:t>
      </w:r>
      <w:r w:rsidRPr="006371DD">
        <w:rPr>
          <w:rFonts w:ascii="Times New Roman" w:hAnsi="Times New Roman" w:cs="Times New Roman"/>
          <w:sz w:val="28"/>
          <w:szCs w:val="28"/>
        </w:rPr>
        <w:t xml:space="preserve"> stati in grado di a</w:t>
      </w:r>
      <w:r>
        <w:rPr>
          <w:rFonts w:ascii="Times New Roman" w:hAnsi="Times New Roman" w:cs="Times New Roman"/>
          <w:sz w:val="28"/>
          <w:szCs w:val="28"/>
        </w:rPr>
        <w:t>ttendere</w:t>
      </w:r>
      <w:r w:rsidRPr="006371DD">
        <w:rPr>
          <w:rFonts w:ascii="Times New Roman" w:hAnsi="Times New Roman" w:cs="Times New Roman"/>
          <w:sz w:val="28"/>
          <w:szCs w:val="28"/>
        </w:rPr>
        <w:t xml:space="preserve"> </w:t>
      </w:r>
      <w:r>
        <w:rPr>
          <w:rFonts w:ascii="Times New Roman" w:hAnsi="Times New Roman" w:cs="Times New Roman"/>
          <w:sz w:val="28"/>
          <w:szCs w:val="28"/>
        </w:rPr>
        <w:t>a</w:t>
      </w:r>
      <w:r w:rsidRPr="006371DD">
        <w:rPr>
          <w:rFonts w:ascii="Times New Roman" w:hAnsi="Times New Roman" w:cs="Times New Roman"/>
          <w:sz w:val="28"/>
          <w:szCs w:val="28"/>
        </w:rPr>
        <w:t>l lavoro.</w:t>
      </w:r>
      <w:r>
        <w:rPr>
          <w:rFonts w:ascii="Times New Roman" w:hAnsi="Times New Roman" w:cs="Times New Roman"/>
          <w:sz w:val="28"/>
          <w:szCs w:val="28"/>
        </w:rPr>
        <w:t xml:space="preserve"> </w:t>
      </w:r>
      <w:r w:rsidRPr="006371DD">
        <w:rPr>
          <w:rFonts w:ascii="Times New Roman" w:hAnsi="Times New Roman" w:cs="Times New Roman"/>
          <w:sz w:val="28"/>
          <w:szCs w:val="28"/>
        </w:rPr>
        <w:t>È possibile richiedere l'esenzione dall'essere un giudice laico o giurato se non è possibile adempiere al dovere senza rischiare la salute. La base giuridica di tale esenzione si trova nella legge sull'amministrazione della giustizia sezione 71.</w:t>
      </w:r>
    </w:p>
    <w:p w14:paraId="2518DFE4" w14:textId="70AC891F" w:rsidR="006371DD" w:rsidRPr="006371DD" w:rsidRDefault="006371DD" w:rsidP="00C14C73">
      <w:pPr>
        <w:spacing w:after="0" w:line="360" w:lineRule="auto"/>
        <w:jc w:val="both"/>
        <w:rPr>
          <w:rFonts w:ascii="Times New Roman" w:hAnsi="Times New Roman" w:cs="Times New Roman"/>
          <w:sz w:val="28"/>
          <w:szCs w:val="28"/>
        </w:rPr>
      </w:pPr>
      <w:r w:rsidRPr="006371DD">
        <w:rPr>
          <w:rFonts w:ascii="Times New Roman" w:hAnsi="Times New Roman" w:cs="Times New Roman"/>
          <w:sz w:val="28"/>
          <w:szCs w:val="28"/>
        </w:rPr>
        <w:t xml:space="preserve">Giudici laici e giurati sono pagati 1.100,00 </w:t>
      </w:r>
      <w:r w:rsidR="00DD4FFC">
        <w:rPr>
          <w:rFonts w:ascii="Times New Roman" w:hAnsi="Times New Roman" w:cs="Times New Roman"/>
          <w:sz w:val="28"/>
          <w:szCs w:val="28"/>
        </w:rPr>
        <w:t>Corone danesi</w:t>
      </w:r>
      <w:r w:rsidRPr="006371DD">
        <w:rPr>
          <w:rFonts w:ascii="Times New Roman" w:hAnsi="Times New Roman" w:cs="Times New Roman"/>
          <w:sz w:val="28"/>
          <w:szCs w:val="28"/>
        </w:rPr>
        <w:t xml:space="preserve"> al giorno</w:t>
      </w:r>
      <w:r w:rsidR="00DD4FFC">
        <w:rPr>
          <w:rFonts w:ascii="Times New Roman" w:hAnsi="Times New Roman" w:cs="Times New Roman"/>
          <w:sz w:val="28"/>
          <w:szCs w:val="28"/>
        </w:rPr>
        <w:t xml:space="preserve"> (circa 140,00 euro)</w:t>
      </w:r>
      <w:r w:rsidRPr="006371DD">
        <w:rPr>
          <w:rFonts w:ascii="Times New Roman" w:hAnsi="Times New Roman" w:cs="Times New Roman"/>
          <w:sz w:val="28"/>
          <w:szCs w:val="28"/>
        </w:rPr>
        <w:t xml:space="preserve"> e 120,00</w:t>
      </w:r>
      <w:r w:rsidR="00DD4FFC">
        <w:rPr>
          <w:rFonts w:ascii="Times New Roman" w:hAnsi="Times New Roman" w:cs="Times New Roman"/>
          <w:sz w:val="28"/>
          <w:szCs w:val="28"/>
        </w:rPr>
        <w:t xml:space="preserve"> Corone danesi</w:t>
      </w:r>
      <w:r w:rsidRPr="006371DD">
        <w:rPr>
          <w:rFonts w:ascii="Times New Roman" w:hAnsi="Times New Roman" w:cs="Times New Roman"/>
          <w:sz w:val="28"/>
          <w:szCs w:val="28"/>
        </w:rPr>
        <w:t xml:space="preserve"> a notte</w:t>
      </w:r>
      <w:r w:rsidR="00DD4FFC">
        <w:rPr>
          <w:rFonts w:ascii="Times New Roman" w:hAnsi="Times New Roman" w:cs="Times New Roman"/>
          <w:sz w:val="28"/>
          <w:szCs w:val="28"/>
        </w:rPr>
        <w:t xml:space="preserve"> (circa 16,00 euro)</w:t>
      </w:r>
      <w:r w:rsidR="00AC11F3">
        <w:rPr>
          <w:rFonts w:ascii="Times New Roman" w:hAnsi="Times New Roman" w:cs="Times New Roman"/>
          <w:sz w:val="28"/>
          <w:szCs w:val="28"/>
        </w:rPr>
        <w:t xml:space="preserve"> oltre a</w:t>
      </w:r>
      <w:r w:rsidRPr="006371DD">
        <w:rPr>
          <w:rFonts w:ascii="Times New Roman" w:hAnsi="Times New Roman" w:cs="Times New Roman"/>
          <w:sz w:val="28"/>
          <w:szCs w:val="28"/>
        </w:rPr>
        <w:t>l rimborso delle spese alberghiere e di viaggio.</w:t>
      </w:r>
    </w:p>
    <w:p w14:paraId="16C06E6B" w14:textId="72B533C6" w:rsidR="005B4692" w:rsidRDefault="006371DD" w:rsidP="00C14C73">
      <w:pPr>
        <w:spacing w:after="0" w:line="360" w:lineRule="auto"/>
        <w:jc w:val="both"/>
        <w:rPr>
          <w:rFonts w:ascii="Times New Roman" w:hAnsi="Times New Roman" w:cs="Times New Roman"/>
          <w:sz w:val="28"/>
          <w:szCs w:val="28"/>
        </w:rPr>
      </w:pPr>
      <w:r w:rsidRPr="006371DD">
        <w:rPr>
          <w:rFonts w:ascii="Times New Roman" w:hAnsi="Times New Roman" w:cs="Times New Roman"/>
          <w:sz w:val="28"/>
          <w:szCs w:val="28"/>
        </w:rPr>
        <w:t>Il pagamento dei giudici laici e dei giurati è disciplinato nell'atto amministrativo numero 712 del 17 novembre 1987 con successive modifiche. L'atto amministrativo relativo al pagamento dei giudici e dei giurati laici non include la menzione della pensione.</w:t>
      </w:r>
    </w:p>
    <w:p w14:paraId="3D0A4D6B" w14:textId="77777777" w:rsidR="00C14C73" w:rsidRDefault="00C14C73" w:rsidP="00C14C73">
      <w:pPr>
        <w:spacing w:after="0" w:line="360" w:lineRule="auto"/>
        <w:jc w:val="both"/>
        <w:rPr>
          <w:rFonts w:ascii="Times New Roman" w:hAnsi="Times New Roman" w:cs="Times New Roman"/>
          <w:sz w:val="28"/>
          <w:szCs w:val="28"/>
        </w:rPr>
      </w:pPr>
    </w:p>
    <w:p w14:paraId="1331B718" w14:textId="6A1A4F66" w:rsidR="005B4692" w:rsidRPr="005B4692" w:rsidRDefault="005B4692" w:rsidP="00C14C73">
      <w:pPr>
        <w:spacing w:after="0" w:line="360" w:lineRule="auto"/>
        <w:jc w:val="both"/>
        <w:rPr>
          <w:rFonts w:ascii="Times New Roman" w:hAnsi="Times New Roman" w:cs="Times New Roman"/>
          <w:b/>
          <w:bCs/>
          <w:sz w:val="28"/>
          <w:szCs w:val="28"/>
        </w:rPr>
      </w:pPr>
      <w:r w:rsidRPr="005B4692">
        <w:rPr>
          <w:rFonts w:ascii="Times New Roman" w:hAnsi="Times New Roman" w:cs="Times New Roman"/>
          <w:b/>
          <w:bCs/>
          <w:sz w:val="28"/>
          <w:szCs w:val="28"/>
        </w:rPr>
        <w:t xml:space="preserve">Scozia </w:t>
      </w:r>
    </w:p>
    <w:p w14:paraId="1770FE12" w14:textId="6F7E92CB" w:rsidR="005B4692" w:rsidRDefault="005B4692"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Ho contattato la </w:t>
      </w:r>
      <w:proofErr w:type="spellStart"/>
      <w:r w:rsidRPr="005B4692">
        <w:rPr>
          <w:rFonts w:ascii="Times New Roman" w:hAnsi="Times New Roman" w:cs="Times New Roman"/>
          <w:sz w:val="28"/>
          <w:szCs w:val="28"/>
        </w:rPr>
        <w:t>Scottish</w:t>
      </w:r>
      <w:proofErr w:type="spellEnd"/>
      <w:r w:rsidRPr="005B4692">
        <w:rPr>
          <w:rFonts w:ascii="Times New Roman" w:hAnsi="Times New Roman" w:cs="Times New Roman"/>
          <w:sz w:val="28"/>
          <w:szCs w:val="28"/>
        </w:rPr>
        <w:t xml:space="preserve"> </w:t>
      </w:r>
      <w:proofErr w:type="spellStart"/>
      <w:r w:rsidRPr="005B4692">
        <w:rPr>
          <w:rFonts w:ascii="Times New Roman" w:hAnsi="Times New Roman" w:cs="Times New Roman"/>
          <w:sz w:val="28"/>
          <w:szCs w:val="28"/>
        </w:rPr>
        <w:t>Justices</w:t>
      </w:r>
      <w:proofErr w:type="spellEnd"/>
      <w:r w:rsidRPr="005B4692">
        <w:rPr>
          <w:rFonts w:ascii="Times New Roman" w:hAnsi="Times New Roman" w:cs="Times New Roman"/>
          <w:sz w:val="28"/>
          <w:szCs w:val="28"/>
        </w:rPr>
        <w:t xml:space="preserve"> </w:t>
      </w:r>
      <w:proofErr w:type="spellStart"/>
      <w:r w:rsidRPr="005B4692">
        <w:rPr>
          <w:rFonts w:ascii="Times New Roman" w:hAnsi="Times New Roman" w:cs="Times New Roman"/>
          <w:sz w:val="28"/>
          <w:szCs w:val="28"/>
        </w:rPr>
        <w:t>Association</w:t>
      </w:r>
      <w:proofErr w:type="spellEnd"/>
      <w:r w:rsidR="00C31A7E">
        <w:rPr>
          <w:rStyle w:val="Rimandonotaapidipagina"/>
          <w:rFonts w:ascii="Times New Roman" w:hAnsi="Times New Roman" w:cs="Times New Roman"/>
          <w:sz w:val="28"/>
          <w:szCs w:val="28"/>
        </w:rPr>
        <w:footnoteReference w:id="6"/>
      </w:r>
      <w:r w:rsidRPr="005B4692">
        <w:rPr>
          <w:rFonts w:ascii="Times New Roman" w:hAnsi="Times New Roman" w:cs="Times New Roman"/>
          <w:sz w:val="28"/>
          <w:szCs w:val="28"/>
        </w:rPr>
        <w:t xml:space="preserve">, che è l'organo rappresentativo dei </w:t>
      </w:r>
      <w:r>
        <w:rPr>
          <w:rFonts w:ascii="Times New Roman" w:hAnsi="Times New Roman" w:cs="Times New Roman"/>
          <w:sz w:val="28"/>
          <w:szCs w:val="28"/>
        </w:rPr>
        <w:t>G</w:t>
      </w:r>
      <w:r w:rsidRPr="005B4692">
        <w:rPr>
          <w:rFonts w:ascii="Times New Roman" w:hAnsi="Times New Roman" w:cs="Times New Roman"/>
          <w:sz w:val="28"/>
          <w:szCs w:val="28"/>
        </w:rPr>
        <w:t xml:space="preserve">iudici di </w:t>
      </w:r>
      <w:r>
        <w:rPr>
          <w:rFonts w:ascii="Times New Roman" w:hAnsi="Times New Roman" w:cs="Times New Roman"/>
          <w:sz w:val="28"/>
          <w:szCs w:val="28"/>
        </w:rPr>
        <w:t>P</w:t>
      </w:r>
      <w:r w:rsidRPr="005B4692">
        <w:rPr>
          <w:rFonts w:ascii="Times New Roman" w:hAnsi="Times New Roman" w:cs="Times New Roman"/>
          <w:sz w:val="28"/>
          <w:szCs w:val="28"/>
        </w:rPr>
        <w:t xml:space="preserve">ace (JP) in Scozia.  </w:t>
      </w:r>
    </w:p>
    <w:p w14:paraId="3E22F4F3" w14:textId="5CFA4942" w:rsidR="005B4692" w:rsidRPr="005B4692" w:rsidRDefault="005B4692" w:rsidP="00C14C73">
      <w:pPr>
        <w:spacing w:after="0" w:line="360" w:lineRule="auto"/>
        <w:jc w:val="both"/>
        <w:rPr>
          <w:rFonts w:ascii="Times New Roman" w:hAnsi="Times New Roman" w:cs="Times New Roman"/>
          <w:sz w:val="28"/>
          <w:szCs w:val="28"/>
        </w:rPr>
      </w:pPr>
      <w:r w:rsidRPr="005B4692">
        <w:rPr>
          <w:rFonts w:ascii="Times New Roman" w:hAnsi="Times New Roman" w:cs="Times New Roman"/>
          <w:sz w:val="28"/>
          <w:szCs w:val="28"/>
        </w:rPr>
        <w:t>Tutti i JP in Scozia sono giudici laici volontari e ricevono solo il rimborso delle spese</w:t>
      </w:r>
      <w:r w:rsidR="00AC11F3">
        <w:rPr>
          <w:rFonts w:ascii="Times New Roman" w:hAnsi="Times New Roman" w:cs="Times New Roman"/>
          <w:sz w:val="28"/>
          <w:szCs w:val="28"/>
        </w:rPr>
        <w:t xml:space="preserve"> per il loro lavoro.  L’ammontare delle spese è deciso </w:t>
      </w:r>
      <w:r w:rsidRPr="005B4692">
        <w:rPr>
          <w:rFonts w:ascii="Times New Roman" w:hAnsi="Times New Roman" w:cs="Times New Roman"/>
          <w:sz w:val="28"/>
          <w:szCs w:val="28"/>
        </w:rPr>
        <w:t>a livello centrale ed è fissato a livelli relativamente bassi, il che significa che in alcuni casi l'intero importo delle spese effettive non viene rimborsato.</w:t>
      </w:r>
    </w:p>
    <w:p w14:paraId="5CA3F380" w14:textId="2BCC793F" w:rsidR="00E21970" w:rsidRDefault="005B4692" w:rsidP="00C14C73">
      <w:pPr>
        <w:spacing w:after="0" w:line="360" w:lineRule="auto"/>
        <w:jc w:val="both"/>
        <w:rPr>
          <w:rFonts w:ascii="Times New Roman" w:hAnsi="Times New Roman" w:cs="Times New Roman"/>
          <w:sz w:val="28"/>
          <w:szCs w:val="28"/>
        </w:rPr>
      </w:pPr>
      <w:r w:rsidRPr="005B4692">
        <w:rPr>
          <w:rFonts w:ascii="Times New Roman" w:hAnsi="Times New Roman" w:cs="Times New Roman"/>
          <w:sz w:val="28"/>
          <w:szCs w:val="28"/>
        </w:rPr>
        <w:t xml:space="preserve">I </w:t>
      </w:r>
      <w:r>
        <w:rPr>
          <w:rFonts w:ascii="Times New Roman" w:hAnsi="Times New Roman" w:cs="Times New Roman"/>
          <w:sz w:val="28"/>
          <w:szCs w:val="28"/>
        </w:rPr>
        <w:t>Giudici di Pace sono</w:t>
      </w:r>
      <w:r w:rsidR="00AC11F3">
        <w:rPr>
          <w:rFonts w:ascii="Times New Roman" w:hAnsi="Times New Roman" w:cs="Times New Roman"/>
          <w:sz w:val="28"/>
          <w:szCs w:val="28"/>
        </w:rPr>
        <w:t xml:space="preserve"> selezionati tramite colloqui, previe </w:t>
      </w:r>
      <w:r w:rsidR="00E21970">
        <w:rPr>
          <w:rFonts w:ascii="Times New Roman" w:hAnsi="Times New Roman" w:cs="Times New Roman"/>
          <w:sz w:val="28"/>
          <w:szCs w:val="28"/>
        </w:rPr>
        <w:t xml:space="preserve">campagne </w:t>
      </w:r>
      <w:r w:rsidR="00AC11F3">
        <w:rPr>
          <w:rFonts w:ascii="Times New Roman" w:hAnsi="Times New Roman" w:cs="Times New Roman"/>
          <w:sz w:val="28"/>
          <w:szCs w:val="28"/>
        </w:rPr>
        <w:t xml:space="preserve">pubblicitarie </w:t>
      </w:r>
      <w:r w:rsidRPr="005B4692">
        <w:rPr>
          <w:rFonts w:ascii="Times New Roman" w:hAnsi="Times New Roman" w:cs="Times New Roman"/>
          <w:sz w:val="28"/>
          <w:szCs w:val="28"/>
        </w:rPr>
        <w:t>pubbliche per reclutare nuovi</w:t>
      </w:r>
      <w:r>
        <w:rPr>
          <w:rFonts w:ascii="Times New Roman" w:hAnsi="Times New Roman" w:cs="Times New Roman"/>
          <w:sz w:val="28"/>
          <w:szCs w:val="28"/>
        </w:rPr>
        <w:t xml:space="preserve"> Giudici di Pace</w:t>
      </w:r>
      <w:r w:rsidRPr="005B4692">
        <w:rPr>
          <w:rFonts w:ascii="Times New Roman" w:hAnsi="Times New Roman" w:cs="Times New Roman"/>
          <w:sz w:val="28"/>
          <w:szCs w:val="28"/>
        </w:rPr>
        <w:t xml:space="preserve">.  Tutti i </w:t>
      </w:r>
      <w:r>
        <w:rPr>
          <w:rFonts w:ascii="Times New Roman" w:hAnsi="Times New Roman" w:cs="Times New Roman"/>
          <w:sz w:val="28"/>
          <w:szCs w:val="28"/>
        </w:rPr>
        <w:t>Giudici di Pace</w:t>
      </w:r>
      <w:r w:rsidRPr="005B4692">
        <w:rPr>
          <w:rFonts w:ascii="Times New Roman" w:hAnsi="Times New Roman" w:cs="Times New Roman"/>
          <w:sz w:val="28"/>
          <w:szCs w:val="28"/>
        </w:rPr>
        <w:t xml:space="preserve"> sono tenuti a ricevere 24 ore di </w:t>
      </w:r>
      <w:r>
        <w:rPr>
          <w:rFonts w:ascii="Times New Roman" w:hAnsi="Times New Roman" w:cs="Times New Roman"/>
          <w:sz w:val="28"/>
          <w:szCs w:val="28"/>
        </w:rPr>
        <w:t xml:space="preserve">formale </w:t>
      </w:r>
      <w:r w:rsidRPr="005B4692">
        <w:rPr>
          <w:rFonts w:ascii="Times New Roman" w:hAnsi="Times New Roman" w:cs="Times New Roman"/>
          <w:sz w:val="28"/>
          <w:szCs w:val="28"/>
        </w:rPr>
        <w:t>formazione legale prima di</w:t>
      </w:r>
      <w:r>
        <w:rPr>
          <w:rFonts w:ascii="Times New Roman" w:hAnsi="Times New Roman" w:cs="Times New Roman"/>
          <w:sz w:val="28"/>
          <w:szCs w:val="28"/>
        </w:rPr>
        <w:t xml:space="preserve"> prendere servizio</w:t>
      </w:r>
      <w:r w:rsidRPr="005B4692">
        <w:rPr>
          <w:rFonts w:ascii="Times New Roman" w:hAnsi="Times New Roman" w:cs="Times New Roman"/>
          <w:sz w:val="28"/>
          <w:szCs w:val="28"/>
        </w:rPr>
        <w:t xml:space="preserve">.  Successivamente i </w:t>
      </w:r>
      <w:r>
        <w:rPr>
          <w:rFonts w:ascii="Times New Roman" w:hAnsi="Times New Roman" w:cs="Times New Roman"/>
          <w:sz w:val="28"/>
          <w:szCs w:val="28"/>
        </w:rPr>
        <w:t>Giudici di Pace</w:t>
      </w:r>
      <w:r w:rsidRPr="005B4692">
        <w:rPr>
          <w:rFonts w:ascii="Times New Roman" w:hAnsi="Times New Roman" w:cs="Times New Roman"/>
          <w:sz w:val="28"/>
          <w:szCs w:val="28"/>
        </w:rPr>
        <w:t xml:space="preserve"> sono tenuti a part</w:t>
      </w:r>
      <w:r w:rsidR="00E21970">
        <w:rPr>
          <w:rFonts w:ascii="Times New Roman" w:hAnsi="Times New Roman" w:cs="Times New Roman"/>
          <w:sz w:val="28"/>
          <w:szCs w:val="28"/>
        </w:rPr>
        <w:t>ecipare per un minimo di 12 ore</w:t>
      </w:r>
      <w:r>
        <w:rPr>
          <w:rFonts w:ascii="Times New Roman" w:hAnsi="Times New Roman" w:cs="Times New Roman"/>
          <w:sz w:val="28"/>
          <w:szCs w:val="28"/>
        </w:rPr>
        <w:t xml:space="preserve"> </w:t>
      </w:r>
      <w:r w:rsidRPr="005B4692">
        <w:rPr>
          <w:rFonts w:ascii="Times New Roman" w:hAnsi="Times New Roman" w:cs="Times New Roman"/>
          <w:sz w:val="28"/>
          <w:szCs w:val="28"/>
        </w:rPr>
        <w:t xml:space="preserve">di formazione ulteriore ogni anno. </w:t>
      </w:r>
    </w:p>
    <w:p w14:paraId="4AC5B183" w14:textId="52598B38" w:rsidR="00E21970" w:rsidRDefault="00E21970" w:rsidP="00C14C73">
      <w:pPr>
        <w:spacing w:after="0" w:line="360" w:lineRule="auto"/>
        <w:jc w:val="both"/>
        <w:rPr>
          <w:rFonts w:ascii="Times New Roman" w:hAnsi="Times New Roman" w:cs="Times New Roman"/>
          <w:sz w:val="28"/>
          <w:szCs w:val="28"/>
        </w:rPr>
      </w:pPr>
      <w:r w:rsidRPr="005B4692">
        <w:rPr>
          <w:rFonts w:ascii="Times New Roman" w:hAnsi="Times New Roman" w:cs="Times New Roman"/>
          <w:sz w:val="28"/>
          <w:szCs w:val="28"/>
        </w:rPr>
        <w:lastRenderedPageBreak/>
        <w:t xml:space="preserve">Un </w:t>
      </w:r>
      <w:r>
        <w:rPr>
          <w:rFonts w:ascii="Times New Roman" w:hAnsi="Times New Roman" w:cs="Times New Roman"/>
          <w:sz w:val="28"/>
          <w:szCs w:val="28"/>
        </w:rPr>
        <w:t>Giudice di Pace</w:t>
      </w:r>
      <w:r w:rsidRPr="005B4692">
        <w:rPr>
          <w:rFonts w:ascii="Times New Roman" w:hAnsi="Times New Roman" w:cs="Times New Roman"/>
          <w:sz w:val="28"/>
          <w:szCs w:val="28"/>
        </w:rPr>
        <w:t xml:space="preserve"> deve </w:t>
      </w:r>
      <w:r>
        <w:rPr>
          <w:rFonts w:ascii="Times New Roman" w:hAnsi="Times New Roman" w:cs="Times New Roman"/>
          <w:sz w:val="28"/>
          <w:szCs w:val="28"/>
        </w:rPr>
        <w:t>prestare servizio unitamente ad</w:t>
      </w:r>
      <w:r w:rsidRPr="005B4692">
        <w:rPr>
          <w:rFonts w:ascii="Times New Roman" w:hAnsi="Times New Roman" w:cs="Times New Roman"/>
          <w:sz w:val="28"/>
          <w:szCs w:val="28"/>
        </w:rPr>
        <w:t xml:space="preserve"> un consulente legale</w:t>
      </w:r>
      <w:r>
        <w:rPr>
          <w:rFonts w:ascii="Times New Roman" w:hAnsi="Times New Roman" w:cs="Times New Roman"/>
          <w:sz w:val="28"/>
          <w:szCs w:val="28"/>
        </w:rPr>
        <w:t>,</w:t>
      </w:r>
      <w:r w:rsidRPr="005B4692">
        <w:rPr>
          <w:rFonts w:ascii="Times New Roman" w:hAnsi="Times New Roman" w:cs="Times New Roman"/>
          <w:sz w:val="28"/>
          <w:szCs w:val="28"/>
        </w:rPr>
        <w:t xml:space="preserve"> legalmente qualificato</w:t>
      </w:r>
      <w:r>
        <w:rPr>
          <w:rFonts w:ascii="Times New Roman" w:hAnsi="Times New Roman" w:cs="Times New Roman"/>
          <w:sz w:val="28"/>
          <w:szCs w:val="28"/>
        </w:rPr>
        <w:t>,</w:t>
      </w:r>
      <w:r w:rsidRPr="005B4692">
        <w:rPr>
          <w:rFonts w:ascii="Times New Roman" w:hAnsi="Times New Roman" w:cs="Times New Roman"/>
          <w:sz w:val="28"/>
          <w:szCs w:val="28"/>
        </w:rPr>
        <w:t xml:space="preserve"> che assicura che tutte le rigorose questioni legali siano gestite correttamente.</w:t>
      </w:r>
      <w:r>
        <w:rPr>
          <w:rFonts w:ascii="Times New Roman" w:hAnsi="Times New Roman" w:cs="Times New Roman"/>
          <w:sz w:val="28"/>
          <w:szCs w:val="28"/>
        </w:rPr>
        <w:t xml:space="preserve"> </w:t>
      </w:r>
    </w:p>
    <w:p w14:paraId="5E1BE861" w14:textId="5E544199" w:rsidR="005B4692" w:rsidRPr="005B4692" w:rsidRDefault="005B4692" w:rsidP="00C14C73">
      <w:pPr>
        <w:spacing w:after="0" w:line="360" w:lineRule="auto"/>
        <w:jc w:val="both"/>
        <w:rPr>
          <w:rFonts w:ascii="Times New Roman" w:hAnsi="Times New Roman" w:cs="Times New Roman"/>
          <w:sz w:val="28"/>
          <w:szCs w:val="28"/>
        </w:rPr>
      </w:pPr>
      <w:r w:rsidRPr="005B4692">
        <w:rPr>
          <w:rFonts w:ascii="Times New Roman" w:hAnsi="Times New Roman" w:cs="Times New Roman"/>
          <w:sz w:val="28"/>
          <w:szCs w:val="28"/>
        </w:rPr>
        <w:t xml:space="preserve"> I </w:t>
      </w:r>
      <w:r>
        <w:rPr>
          <w:rFonts w:ascii="Times New Roman" w:hAnsi="Times New Roman" w:cs="Times New Roman"/>
          <w:sz w:val="28"/>
          <w:szCs w:val="28"/>
        </w:rPr>
        <w:t>Giudici di Pace</w:t>
      </w:r>
      <w:r w:rsidRPr="005B4692">
        <w:rPr>
          <w:rFonts w:ascii="Times New Roman" w:hAnsi="Times New Roman" w:cs="Times New Roman"/>
          <w:sz w:val="28"/>
          <w:szCs w:val="28"/>
        </w:rPr>
        <w:t xml:space="preserve"> gestiscono solo casi </w:t>
      </w:r>
      <w:r>
        <w:rPr>
          <w:rFonts w:ascii="Times New Roman" w:hAnsi="Times New Roman" w:cs="Times New Roman"/>
          <w:sz w:val="28"/>
          <w:szCs w:val="28"/>
        </w:rPr>
        <w:t xml:space="preserve">con limiti di valore </w:t>
      </w:r>
      <w:r w:rsidRPr="005B4692">
        <w:rPr>
          <w:rFonts w:ascii="Times New Roman" w:hAnsi="Times New Roman" w:cs="Times New Roman"/>
          <w:sz w:val="28"/>
          <w:szCs w:val="28"/>
        </w:rPr>
        <w:t xml:space="preserve">relativamente bassi, il che significa, per definizione, che si tratta di reati relativamente minori.  La pena massima che un Giudici di Pace può imporre è limitata a 60 giorni di reclusione, 100 ore di servizio comunitario, una multa di 2.500 </w:t>
      </w:r>
      <w:r w:rsidR="00AC11F3">
        <w:rPr>
          <w:rFonts w:ascii="Times New Roman" w:hAnsi="Times New Roman" w:cs="Times New Roman"/>
          <w:sz w:val="28"/>
          <w:szCs w:val="28"/>
        </w:rPr>
        <w:t>sterline</w:t>
      </w:r>
      <w:r w:rsidRPr="005B4692">
        <w:rPr>
          <w:rFonts w:ascii="Times New Roman" w:hAnsi="Times New Roman" w:cs="Times New Roman"/>
          <w:sz w:val="28"/>
          <w:szCs w:val="28"/>
        </w:rPr>
        <w:t>,</w:t>
      </w:r>
      <w:r w:rsidR="00AC11F3">
        <w:rPr>
          <w:rFonts w:ascii="Times New Roman" w:hAnsi="Times New Roman" w:cs="Times New Roman"/>
          <w:sz w:val="28"/>
          <w:szCs w:val="28"/>
        </w:rPr>
        <w:t xml:space="preserve"> oppure la</w:t>
      </w:r>
      <w:r w:rsidRPr="005B4692">
        <w:rPr>
          <w:rFonts w:ascii="Times New Roman" w:hAnsi="Times New Roman" w:cs="Times New Roman"/>
          <w:sz w:val="28"/>
          <w:szCs w:val="28"/>
        </w:rPr>
        <w:t xml:space="preserve"> </w:t>
      </w:r>
      <w:r>
        <w:rPr>
          <w:rFonts w:ascii="Times New Roman" w:hAnsi="Times New Roman" w:cs="Times New Roman"/>
          <w:sz w:val="28"/>
          <w:szCs w:val="28"/>
        </w:rPr>
        <w:t>sospensione</w:t>
      </w:r>
      <w:r w:rsidRPr="005B4692">
        <w:rPr>
          <w:rFonts w:ascii="Times New Roman" w:hAnsi="Times New Roman" w:cs="Times New Roman"/>
          <w:sz w:val="28"/>
          <w:szCs w:val="28"/>
        </w:rPr>
        <w:t xml:space="preserve"> di tre anni dalla guida.  </w:t>
      </w:r>
      <w:r>
        <w:rPr>
          <w:rFonts w:ascii="Times New Roman" w:hAnsi="Times New Roman" w:cs="Times New Roman"/>
          <w:sz w:val="28"/>
          <w:szCs w:val="28"/>
        </w:rPr>
        <w:t>I</w:t>
      </w:r>
      <w:r w:rsidR="00AC11F3">
        <w:rPr>
          <w:rFonts w:ascii="Times New Roman" w:hAnsi="Times New Roman" w:cs="Times New Roman"/>
          <w:sz w:val="28"/>
          <w:szCs w:val="28"/>
        </w:rPr>
        <w:t xml:space="preserve">nfine, particolarità dei </w:t>
      </w:r>
      <w:r>
        <w:rPr>
          <w:rFonts w:ascii="Times New Roman" w:hAnsi="Times New Roman" w:cs="Times New Roman"/>
          <w:sz w:val="28"/>
          <w:szCs w:val="28"/>
        </w:rPr>
        <w:t>Giudici di Pace</w:t>
      </w:r>
      <w:r w:rsidRPr="005B4692">
        <w:rPr>
          <w:rFonts w:ascii="Times New Roman" w:hAnsi="Times New Roman" w:cs="Times New Roman"/>
          <w:sz w:val="28"/>
          <w:szCs w:val="28"/>
        </w:rPr>
        <w:t xml:space="preserve"> </w:t>
      </w:r>
      <w:r w:rsidR="00AC11F3">
        <w:rPr>
          <w:rFonts w:ascii="Times New Roman" w:hAnsi="Times New Roman" w:cs="Times New Roman"/>
          <w:sz w:val="28"/>
          <w:szCs w:val="28"/>
        </w:rPr>
        <w:t xml:space="preserve">scozzesi e che essi </w:t>
      </w:r>
      <w:r w:rsidRPr="005B4692">
        <w:rPr>
          <w:rFonts w:ascii="Times New Roman" w:hAnsi="Times New Roman" w:cs="Times New Roman"/>
          <w:sz w:val="28"/>
          <w:szCs w:val="28"/>
        </w:rPr>
        <w:t>si occupa</w:t>
      </w:r>
      <w:r>
        <w:rPr>
          <w:rFonts w:ascii="Times New Roman" w:hAnsi="Times New Roman" w:cs="Times New Roman"/>
          <w:sz w:val="28"/>
          <w:szCs w:val="28"/>
        </w:rPr>
        <w:t>no</w:t>
      </w:r>
      <w:r w:rsidRPr="005B4692">
        <w:rPr>
          <w:rFonts w:ascii="Times New Roman" w:hAnsi="Times New Roman" w:cs="Times New Roman"/>
          <w:sz w:val="28"/>
          <w:szCs w:val="28"/>
        </w:rPr>
        <w:t xml:space="preserve"> solo di casi penali e non p</w:t>
      </w:r>
      <w:r>
        <w:rPr>
          <w:rFonts w:ascii="Times New Roman" w:hAnsi="Times New Roman" w:cs="Times New Roman"/>
          <w:sz w:val="28"/>
          <w:szCs w:val="28"/>
        </w:rPr>
        <w:t>ossono</w:t>
      </w:r>
      <w:r w:rsidRPr="005B4692">
        <w:rPr>
          <w:rFonts w:ascii="Times New Roman" w:hAnsi="Times New Roman" w:cs="Times New Roman"/>
          <w:sz w:val="28"/>
          <w:szCs w:val="28"/>
        </w:rPr>
        <w:t xml:space="preserve"> trattare cause di diritto civile.</w:t>
      </w:r>
      <w:r>
        <w:rPr>
          <w:rFonts w:ascii="Times New Roman" w:hAnsi="Times New Roman" w:cs="Times New Roman"/>
          <w:sz w:val="28"/>
          <w:szCs w:val="28"/>
        </w:rPr>
        <w:t xml:space="preserve"> </w:t>
      </w:r>
    </w:p>
    <w:p w14:paraId="689D54FF" w14:textId="58C54C96" w:rsidR="005B4692" w:rsidRDefault="00AC11F3"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Quanto all’impegno di lavoro, è previsto che i </w:t>
      </w:r>
      <w:r w:rsidR="005B4692">
        <w:rPr>
          <w:rFonts w:ascii="Times New Roman" w:hAnsi="Times New Roman" w:cs="Times New Roman"/>
          <w:sz w:val="28"/>
          <w:szCs w:val="28"/>
        </w:rPr>
        <w:t>Giudici di Pace</w:t>
      </w:r>
      <w:r>
        <w:rPr>
          <w:rFonts w:ascii="Times New Roman" w:hAnsi="Times New Roman" w:cs="Times New Roman"/>
          <w:sz w:val="28"/>
          <w:szCs w:val="28"/>
        </w:rPr>
        <w:t xml:space="preserve"> debbano</w:t>
      </w:r>
      <w:r w:rsidR="005B4692" w:rsidRPr="005B4692">
        <w:rPr>
          <w:rFonts w:ascii="Times New Roman" w:hAnsi="Times New Roman" w:cs="Times New Roman"/>
          <w:sz w:val="28"/>
          <w:szCs w:val="28"/>
        </w:rPr>
        <w:t xml:space="preserve"> </w:t>
      </w:r>
      <w:r w:rsidR="005B4692">
        <w:rPr>
          <w:rFonts w:ascii="Times New Roman" w:hAnsi="Times New Roman" w:cs="Times New Roman"/>
          <w:sz w:val="28"/>
          <w:szCs w:val="28"/>
        </w:rPr>
        <w:t xml:space="preserve">prestare servizio </w:t>
      </w:r>
      <w:r w:rsidR="005B4692" w:rsidRPr="005B4692">
        <w:rPr>
          <w:rFonts w:ascii="Times New Roman" w:hAnsi="Times New Roman" w:cs="Times New Roman"/>
          <w:sz w:val="28"/>
          <w:szCs w:val="28"/>
        </w:rPr>
        <w:t>in 12</w:t>
      </w:r>
      <w:r>
        <w:rPr>
          <w:rFonts w:ascii="Times New Roman" w:hAnsi="Times New Roman" w:cs="Times New Roman"/>
          <w:sz w:val="28"/>
          <w:szCs w:val="28"/>
        </w:rPr>
        <w:t xml:space="preserve"> occasioni separate ogni anno con la precisazione che u</w:t>
      </w:r>
      <w:r w:rsidR="005B4692" w:rsidRPr="005B4692">
        <w:rPr>
          <w:rFonts w:ascii="Times New Roman" w:hAnsi="Times New Roman" w:cs="Times New Roman"/>
          <w:sz w:val="28"/>
          <w:szCs w:val="28"/>
        </w:rPr>
        <w:t>na sessione mattut</w:t>
      </w:r>
      <w:r>
        <w:rPr>
          <w:rFonts w:ascii="Times New Roman" w:hAnsi="Times New Roman" w:cs="Times New Roman"/>
          <w:sz w:val="28"/>
          <w:szCs w:val="28"/>
        </w:rPr>
        <w:t>ina o pomeridiana contano individualmente</w:t>
      </w:r>
      <w:r w:rsidR="005B4692" w:rsidRPr="005B4692">
        <w:rPr>
          <w:rFonts w:ascii="Times New Roman" w:hAnsi="Times New Roman" w:cs="Times New Roman"/>
          <w:sz w:val="28"/>
          <w:szCs w:val="28"/>
        </w:rPr>
        <w:t xml:space="preserve">, quindi se un </w:t>
      </w:r>
      <w:r w:rsidR="005B4692">
        <w:rPr>
          <w:rFonts w:ascii="Times New Roman" w:hAnsi="Times New Roman" w:cs="Times New Roman"/>
          <w:sz w:val="28"/>
          <w:szCs w:val="28"/>
        </w:rPr>
        <w:t>Giudice di Pace</w:t>
      </w:r>
      <w:r w:rsidR="005B4692" w:rsidRPr="005B4692">
        <w:rPr>
          <w:rFonts w:ascii="Times New Roman" w:hAnsi="Times New Roman" w:cs="Times New Roman"/>
          <w:sz w:val="28"/>
          <w:szCs w:val="28"/>
        </w:rPr>
        <w:t xml:space="preserve"> </w:t>
      </w:r>
      <w:r w:rsidR="005B4692">
        <w:rPr>
          <w:rFonts w:ascii="Times New Roman" w:hAnsi="Times New Roman" w:cs="Times New Roman"/>
          <w:sz w:val="28"/>
          <w:szCs w:val="28"/>
        </w:rPr>
        <w:t xml:space="preserve">presta servizio </w:t>
      </w:r>
      <w:r w:rsidR="005B4692" w:rsidRPr="005B4692">
        <w:rPr>
          <w:rFonts w:ascii="Times New Roman" w:hAnsi="Times New Roman" w:cs="Times New Roman"/>
          <w:sz w:val="28"/>
          <w:szCs w:val="28"/>
        </w:rPr>
        <w:t xml:space="preserve">per un'intera giornata, </w:t>
      </w:r>
      <w:r>
        <w:rPr>
          <w:rFonts w:ascii="Times New Roman" w:hAnsi="Times New Roman" w:cs="Times New Roman"/>
          <w:sz w:val="28"/>
          <w:szCs w:val="28"/>
        </w:rPr>
        <w:t xml:space="preserve">si considera che siano state prestate </w:t>
      </w:r>
      <w:r w:rsidR="005B4692" w:rsidRPr="005B4692">
        <w:rPr>
          <w:rFonts w:ascii="Times New Roman" w:hAnsi="Times New Roman" w:cs="Times New Roman"/>
          <w:sz w:val="28"/>
          <w:szCs w:val="28"/>
        </w:rPr>
        <w:t xml:space="preserve">due sedute. </w:t>
      </w:r>
    </w:p>
    <w:p w14:paraId="4F48DB8F" w14:textId="77777777" w:rsidR="00C14C73" w:rsidRDefault="00C14C73" w:rsidP="00C14C73">
      <w:pPr>
        <w:spacing w:after="0" w:line="360" w:lineRule="auto"/>
        <w:jc w:val="both"/>
        <w:rPr>
          <w:rFonts w:ascii="Times New Roman" w:hAnsi="Times New Roman" w:cs="Times New Roman"/>
          <w:sz w:val="28"/>
          <w:szCs w:val="28"/>
        </w:rPr>
      </w:pPr>
    </w:p>
    <w:p w14:paraId="6C1484E2" w14:textId="71068D46" w:rsidR="00EC5D09" w:rsidRPr="00C31A7E" w:rsidRDefault="00C82319" w:rsidP="00C14C73">
      <w:pPr>
        <w:spacing w:after="0" w:line="360" w:lineRule="auto"/>
        <w:jc w:val="both"/>
        <w:rPr>
          <w:rFonts w:ascii="Times New Roman" w:hAnsi="Times New Roman" w:cs="Times New Roman"/>
          <w:b/>
          <w:bCs/>
          <w:sz w:val="28"/>
          <w:szCs w:val="28"/>
        </w:rPr>
      </w:pPr>
      <w:r w:rsidRPr="00C82319">
        <w:rPr>
          <w:rFonts w:ascii="Times New Roman" w:hAnsi="Times New Roman" w:cs="Times New Roman"/>
          <w:b/>
          <w:bCs/>
          <w:sz w:val="28"/>
          <w:szCs w:val="28"/>
        </w:rPr>
        <w:t>Svezia</w:t>
      </w:r>
      <w:r w:rsidR="00EC5D09">
        <w:rPr>
          <w:rFonts w:ascii="Times New Roman" w:hAnsi="Times New Roman" w:cs="Times New Roman"/>
          <w:sz w:val="28"/>
          <w:szCs w:val="28"/>
        </w:rPr>
        <w:t xml:space="preserve"> </w:t>
      </w:r>
    </w:p>
    <w:p w14:paraId="672B522C" w14:textId="1CE00D6A" w:rsidR="00EC5D09" w:rsidRDefault="00EC5D09"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L’associazione di giudici laici presente in </w:t>
      </w:r>
      <w:proofErr w:type="spellStart"/>
      <w:r>
        <w:rPr>
          <w:rFonts w:ascii="Times New Roman" w:hAnsi="Times New Roman" w:cs="Times New Roman"/>
          <w:sz w:val="28"/>
          <w:szCs w:val="28"/>
        </w:rPr>
        <w:t>Enalj</w:t>
      </w:r>
      <w:proofErr w:type="spellEnd"/>
      <w:r>
        <w:rPr>
          <w:rFonts w:ascii="Times New Roman" w:hAnsi="Times New Roman" w:cs="Times New Roman"/>
          <w:sz w:val="28"/>
          <w:szCs w:val="28"/>
        </w:rPr>
        <w:t xml:space="preserve"> conta circa 3500 associati, con previsione di aumento entro il 2025 a 5000 unità </w:t>
      </w:r>
      <w:r w:rsidR="00C31A7E">
        <w:rPr>
          <w:rStyle w:val="Rimandonotaapidipagina"/>
          <w:rFonts w:ascii="Times New Roman" w:hAnsi="Times New Roman" w:cs="Times New Roman"/>
          <w:sz w:val="28"/>
          <w:szCs w:val="28"/>
        </w:rPr>
        <w:footnoteReference w:id="7"/>
      </w:r>
      <w:r>
        <w:rPr>
          <w:rFonts w:ascii="Times New Roman" w:hAnsi="Times New Roman" w:cs="Times New Roman"/>
          <w:sz w:val="28"/>
          <w:szCs w:val="28"/>
        </w:rPr>
        <w:t>anche se l’obbiettivo rappresentato al Governo Svedese è di arrivare a rappresentare 10.00 giudici laici.</w:t>
      </w:r>
    </w:p>
    <w:p w14:paraId="20019259" w14:textId="1025C46D" w:rsidR="00EC5D09" w:rsidRDefault="00EC5D09"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Questa associazione ha un comitato nazionale composto da 11 persone ed </w:t>
      </w:r>
      <w:proofErr w:type="gramStart"/>
      <w:r>
        <w:rPr>
          <w:rFonts w:ascii="Times New Roman" w:hAnsi="Times New Roman" w:cs="Times New Roman"/>
          <w:sz w:val="28"/>
          <w:szCs w:val="28"/>
        </w:rPr>
        <w:t>un impiegata</w:t>
      </w:r>
      <w:proofErr w:type="gramEnd"/>
      <w:r>
        <w:rPr>
          <w:rFonts w:ascii="Times New Roman" w:hAnsi="Times New Roman" w:cs="Times New Roman"/>
          <w:sz w:val="28"/>
          <w:szCs w:val="28"/>
        </w:rPr>
        <w:t xml:space="preserve"> amministrativa part time i cui costi sono rimborsati dal Governo svedese. L’associazione è editore di un sito web e di un giornale.</w:t>
      </w:r>
    </w:p>
    <w:p w14:paraId="3D969A20" w14:textId="567CACE4" w:rsidR="00E51F24" w:rsidRPr="00E51F24" w:rsidRDefault="00EC5D09"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Tra gli impeg</w:t>
      </w:r>
      <w:r w:rsidR="00E51F24">
        <w:rPr>
          <w:rFonts w:ascii="Times New Roman" w:hAnsi="Times New Roman" w:cs="Times New Roman"/>
          <w:sz w:val="28"/>
          <w:szCs w:val="28"/>
        </w:rPr>
        <w:t>ni perseguiti v</w:t>
      </w:r>
      <w:r w:rsidR="00C31A7E">
        <w:rPr>
          <w:rFonts w:ascii="Times New Roman" w:hAnsi="Times New Roman" w:cs="Times New Roman"/>
          <w:sz w:val="28"/>
          <w:szCs w:val="28"/>
        </w:rPr>
        <w:t xml:space="preserve">i sono quelli che concernono le </w:t>
      </w:r>
      <w:r w:rsidR="00E51F24">
        <w:rPr>
          <w:rFonts w:ascii="Times New Roman" w:hAnsi="Times New Roman" w:cs="Times New Roman"/>
          <w:sz w:val="28"/>
          <w:szCs w:val="28"/>
        </w:rPr>
        <w:t>r</w:t>
      </w:r>
      <w:r w:rsidR="00E51F24" w:rsidRPr="00E51F24">
        <w:rPr>
          <w:rFonts w:ascii="Times New Roman" w:hAnsi="Times New Roman" w:cs="Times New Roman"/>
          <w:sz w:val="28"/>
          <w:szCs w:val="28"/>
        </w:rPr>
        <w:t>etribuzioni</w:t>
      </w:r>
      <w:r w:rsidR="00E51F24">
        <w:rPr>
          <w:rFonts w:ascii="Times New Roman" w:hAnsi="Times New Roman" w:cs="Times New Roman"/>
          <w:sz w:val="28"/>
          <w:szCs w:val="28"/>
        </w:rPr>
        <w:t>, la Formazione, l’assunzione dei giudici onorari, le</w:t>
      </w:r>
      <w:r w:rsidR="00E51F24" w:rsidRPr="00E51F24">
        <w:rPr>
          <w:rFonts w:ascii="Times New Roman" w:hAnsi="Times New Roman" w:cs="Times New Roman"/>
          <w:sz w:val="28"/>
          <w:szCs w:val="28"/>
        </w:rPr>
        <w:t xml:space="preserve"> </w:t>
      </w:r>
      <w:r w:rsidR="00E51F24">
        <w:rPr>
          <w:rFonts w:ascii="Times New Roman" w:hAnsi="Times New Roman" w:cs="Times New Roman"/>
          <w:sz w:val="28"/>
          <w:szCs w:val="28"/>
        </w:rPr>
        <w:t>c</w:t>
      </w:r>
      <w:r w:rsidR="00E51F24" w:rsidRPr="00E51F24">
        <w:rPr>
          <w:rFonts w:ascii="Times New Roman" w:hAnsi="Times New Roman" w:cs="Times New Roman"/>
          <w:sz w:val="28"/>
          <w:szCs w:val="28"/>
        </w:rPr>
        <w:t>ondizioni g</w:t>
      </w:r>
      <w:r w:rsidR="00E51F24">
        <w:rPr>
          <w:rFonts w:ascii="Times New Roman" w:hAnsi="Times New Roman" w:cs="Times New Roman"/>
          <w:sz w:val="28"/>
          <w:szCs w:val="28"/>
        </w:rPr>
        <w:t>enerali di lavoro e sicurezza nonché la formazione del</w:t>
      </w:r>
      <w:r w:rsidR="00E51F24" w:rsidRPr="00E51F24">
        <w:rPr>
          <w:rFonts w:ascii="Times New Roman" w:hAnsi="Times New Roman" w:cs="Times New Roman"/>
          <w:sz w:val="28"/>
          <w:szCs w:val="28"/>
        </w:rPr>
        <w:t xml:space="preserve">l'opinione </w:t>
      </w:r>
    </w:p>
    <w:p w14:paraId="41F271D7" w14:textId="15A636A6" w:rsidR="00C82319" w:rsidRDefault="00E51F24"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Rimane ancora insoluto il problema degli</w:t>
      </w:r>
      <w:r w:rsidRPr="00E51F24">
        <w:rPr>
          <w:rFonts w:ascii="Times New Roman" w:hAnsi="Times New Roman" w:cs="Times New Roman"/>
          <w:sz w:val="28"/>
          <w:szCs w:val="28"/>
        </w:rPr>
        <w:t xml:space="preserve"> onorari e</w:t>
      </w:r>
      <w:r>
        <w:rPr>
          <w:rFonts w:ascii="Times New Roman" w:hAnsi="Times New Roman" w:cs="Times New Roman"/>
          <w:sz w:val="28"/>
          <w:szCs w:val="28"/>
        </w:rPr>
        <w:t xml:space="preserve"> degli stipendi. Infatti </w:t>
      </w:r>
      <w:r w:rsidR="00C82319">
        <w:rPr>
          <w:rFonts w:ascii="Times New Roman" w:hAnsi="Times New Roman" w:cs="Times New Roman"/>
          <w:sz w:val="28"/>
          <w:szCs w:val="28"/>
        </w:rPr>
        <w:t xml:space="preserve">i giudici onorari ricevono </w:t>
      </w:r>
      <w:r w:rsidR="00C82319" w:rsidRPr="00C82319">
        <w:rPr>
          <w:rFonts w:ascii="Times New Roman" w:hAnsi="Times New Roman" w:cs="Times New Roman"/>
          <w:sz w:val="28"/>
          <w:szCs w:val="28"/>
        </w:rPr>
        <w:t xml:space="preserve">250 </w:t>
      </w:r>
      <w:r w:rsidR="00C82319">
        <w:rPr>
          <w:rFonts w:ascii="Times New Roman" w:hAnsi="Times New Roman" w:cs="Times New Roman"/>
          <w:sz w:val="28"/>
          <w:szCs w:val="28"/>
        </w:rPr>
        <w:t>Corone svedesi (euro 23,40) per</w:t>
      </w:r>
      <w:r w:rsidR="00C82319" w:rsidRPr="00C82319">
        <w:rPr>
          <w:rFonts w:ascii="Times New Roman" w:hAnsi="Times New Roman" w:cs="Times New Roman"/>
          <w:sz w:val="28"/>
          <w:szCs w:val="28"/>
        </w:rPr>
        <w:t xml:space="preserve"> mezza giornata (3 ore) o 500 </w:t>
      </w:r>
      <w:r w:rsidR="00C82319">
        <w:rPr>
          <w:rFonts w:ascii="Times New Roman" w:hAnsi="Times New Roman" w:cs="Times New Roman"/>
          <w:sz w:val="28"/>
          <w:szCs w:val="28"/>
        </w:rPr>
        <w:t>Corone svedesi</w:t>
      </w:r>
      <w:r w:rsidR="00C82319" w:rsidRPr="00C82319">
        <w:rPr>
          <w:rFonts w:ascii="Times New Roman" w:hAnsi="Times New Roman" w:cs="Times New Roman"/>
          <w:sz w:val="28"/>
          <w:szCs w:val="28"/>
        </w:rPr>
        <w:t xml:space="preserve"> </w:t>
      </w:r>
      <w:r w:rsidR="00C82319">
        <w:rPr>
          <w:rFonts w:ascii="Times New Roman" w:hAnsi="Times New Roman" w:cs="Times New Roman"/>
          <w:sz w:val="28"/>
          <w:szCs w:val="28"/>
        </w:rPr>
        <w:t xml:space="preserve">(euro 46,80) </w:t>
      </w:r>
      <w:r w:rsidR="00C82319" w:rsidRPr="00C82319">
        <w:rPr>
          <w:rFonts w:ascii="Times New Roman" w:hAnsi="Times New Roman" w:cs="Times New Roman"/>
          <w:sz w:val="28"/>
          <w:szCs w:val="28"/>
        </w:rPr>
        <w:t>per un'intera giornata</w:t>
      </w:r>
      <w:r w:rsidR="00C31A7E">
        <w:rPr>
          <w:rStyle w:val="Rimandonotaapidipagina"/>
          <w:rFonts w:ascii="Times New Roman" w:hAnsi="Times New Roman" w:cs="Times New Roman"/>
          <w:sz w:val="28"/>
          <w:szCs w:val="28"/>
        </w:rPr>
        <w:footnoteReference w:id="8"/>
      </w:r>
      <w:r w:rsidR="00C82319" w:rsidRPr="00C82319">
        <w:rPr>
          <w:rFonts w:ascii="Times New Roman" w:hAnsi="Times New Roman" w:cs="Times New Roman"/>
          <w:sz w:val="28"/>
          <w:szCs w:val="28"/>
        </w:rPr>
        <w:t>.</w:t>
      </w:r>
    </w:p>
    <w:p w14:paraId="391BE70C" w14:textId="77777777" w:rsidR="00C14C73" w:rsidRDefault="00C14C73" w:rsidP="00C14C73">
      <w:pPr>
        <w:spacing w:after="0" w:line="360" w:lineRule="auto"/>
        <w:jc w:val="both"/>
        <w:rPr>
          <w:rFonts w:ascii="Times New Roman" w:hAnsi="Times New Roman" w:cs="Times New Roman"/>
          <w:sz w:val="28"/>
          <w:szCs w:val="28"/>
        </w:rPr>
      </w:pPr>
    </w:p>
    <w:p w14:paraId="7E7B98FD" w14:textId="77777777" w:rsidR="00C14C73" w:rsidRPr="00C82319" w:rsidRDefault="00C14C73" w:rsidP="00C14C73">
      <w:pPr>
        <w:spacing w:after="0" w:line="360" w:lineRule="auto"/>
        <w:jc w:val="both"/>
        <w:rPr>
          <w:rFonts w:ascii="Times New Roman" w:hAnsi="Times New Roman" w:cs="Times New Roman"/>
          <w:sz w:val="28"/>
          <w:szCs w:val="28"/>
        </w:rPr>
      </w:pPr>
    </w:p>
    <w:p w14:paraId="15A7F5F6" w14:textId="3F0D148A" w:rsidR="008D6194" w:rsidRDefault="00B22191" w:rsidP="00C14C7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Francia</w:t>
      </w:r>
    </w:p>
    <w:p w14:paraId="4B0732D4" w14:textId="66A915BF" w:rsidR="00B22191" w:rsidRPr="00B22191" w:rsidRDefault="00B22191" w:rsidP="00C14C73">
      <w:pPr>
        <w:spacing w:after="0" w:line="360" w:lineRule="auto"/>
        <w:jc w:val="both"/>
        <w:rPr>
          <w:rFonts w:ascii="Times New Roman" w:hAnsi="Times New Roman" w:cs="Times New Roman"/>
          <w:sz w:val="28"/>
          <w:szCs w:val="28"/>
        </w:rPr>
      </w:pPr>
      <w:r w:rsidRPr="00B22191">
        <w:rPr>
          <w:rFonts w:ascii="Times New Roman" w:hAnsi="Times New Roman" w:cs="Times New Roman"/>
          <w:sz w:val="28"/>
          <w:szCs w:val="28"/>
        </w:rPr>
        <w:t xml:space="preserve">FNAPTE </w:t>
      </w:r>
      <w:r w:rsidR="00C31A7E">
        <w:rPr>
          <w:rStyle w:val="Rimandonotaapidipagina"/>
          <w:rFonts w:ascii="Times New Roman" w:hAnsi="Times New Roman" w:cs="Times New Roman"/>
          <w:sz w:val="28"/>
          <w:szCs w:val="28"/>
        </w:rPr>
        <w:footnoteReference w:id="9"/>
      </w:r>
      <w:r w:rsidR="00C14C73">
        <w:rPr>
          <w:rFonts w:ascii="Times New Roman" w:hAnsi="Times New Roman" w:cs="Times New Roman"/>
          <w:sz w:val="28"/>
          <w:szCs w:val="28"/>
        </w:rPr>
        <w:t xml:space="preserve"> </w:t>
      </w:r>
      <w:r w:rsidRPr="00B22191">
        <w:rPr>
          <w:rFonts w:ascii="Times New Roman" w:hAnsi="Times New Roman" w:cs="Times New Roman"/>
          <w:sz w:val="28"/>
          <w:szCs w:val="28"/>
        </w:rPr>
        <w:t>è un'associazione francese fondata nel 1992. Siamo membri di ENALJ dal maggio 1993. Oggi abbiamo quasi 250 membri in tutta la Francia. Ogni membro paga una quota associativa di 23 euro. La FNAPTE riceve un sussidio dal Ministero della Giustizia ma rimane indipendente. Le principali missioni della FNAPTE sono promuovere gli scambi tra i valutatori, rendere nota questa missione al grande pubblico, rappresentare i valutatori presso il Ministero e partecipare alla formazione dei valutatori. È gestito da dodici amministratori, tutti eletti e volontari. Ha circa trenta rappresentanti locali sul territorio francese.</w:t>
      </w:r>
    </w:p>
    <w:p w14:paraId="73D9B87D" w14:textId="5C3949EE" w:rsidR="00B22191" w:rsidRPr="00B22191" w:rsidRDefault="00B22191" w:rsidP="00C14C73">
      <w:pPr>
        <w:spacing w:after="0" w:line="360" w:lineRule="auto"/>
        <w:jc w:val="both"/>
        <w:rPr>
          <w:rFonts w:ascii="Times New Roman" w:hAnsi="Times New Roman" w:cs="Times New Roman"/>
          <w:sz w:val="28"/>
          <w:szCs w:val="28"/>
        </w:rPr>
      </w:pPr>
      <w:r w:rsidRPr="00B22191">
        <w:rPr>
          <w:rFonts w:ascii="Times New Roman" w:hAnsi="Times New Roman" w:cs="Times New Roman"/>
          <w:sz w:val="28"/>
          <w:szCs w:val="28"/>
        </w:rPr>
        <w:t>I Giudici laici minorili s</w:t>
      </w:r>
      <w:r w:rsidRPr="00B22191">
        <w:rPr>
          <w:rFonts w:ascii="Times New Roman" w:hAnsi="Times New Roman" w:cs="Times New Roman"/>
          <w:sz w:val="28"/>
          <w:szCs w:val="28"/>
        </w:rPr>
        <w:t xml:space="preserve">ono, cittadini nominati per quattro anni rinnovabili dal Ministro della Giustizia. Gli assessori devono prestare giuramento prima di assumere l'incarico. Gli assessori devono essere di nazionalità francese e avere più di 30 anni. Sono scelti per il loro background e il loro interesse per le questioni infantili. I valutatori lavorano (principalmente) in una vasta gamma di professioni (impiegati di banca, impiegati, industriali, dottori, insegnanti, operai ecc.). </w:t>
      </w:r>
    </w:p>
    <w:p w14:paraId="028782C2" w14:textId="77777777" w:rsidR="00B22191" w:rsidRPr="00B22191" w:rsidRDefault="00B22191" w:rsidP="00C14C73">
      <w:pPr>
        <w:spacing w:after="0" w:line="360" w:lineRule="auto"/>
        <w:jc w:val="both"/>
        <w:rPr>
          <w:rFonts w:ascii="Times New Roman" w:hAnsi="Times New Roman" w:cs="Times New Roman"/>
          <w:sz w:val="28"/>
          <w:szCs w:val="28"/>
        </w:rPr>
      </w:pPr>
      <w:r w:rsidRPr="00B22191">
        <w:rPr>
          <w:rFonts w:ascii="Times New Roman" w:hAnsi="Times New Roman" w:cs="Times New Roman"/>
          <w:sz w:val="28"/>
          <w:szCs w:val="28"/>
        </w:rPr>
        <w:t xml:space="preserve">Vengono reclutati da ogni ceto sociale, dopo aver fatto domanda al Tribunale dei minori del loro luogo di residenza. Questa diversità sociale e professionale è particolarmente importante. In caso di impossibilità di esercitare la loro attività professionale quando garantiscono il servizio dell'udienza, i periti ricevono un'indennità che ammonta a 1/30 dello stipendio medio dei magistrati del tribunale (circa 100 euro lordi). </w:t>
      </w:r>
    </w:p>
    <w:p w14:paraId="40163E6D" w14:textId="77777777" w:rsidR="00C14C73" w:rsidRDefault="00B22191" w:rsidP="00C14C73">
      <w:pPr>
        <w:spacing w:after="0" w:line="360" w:lineRule="auto"/>
        <w:jc w:val="both"/>
        <w:rPr>
          <w:rFonts w:ascii="Times New Roman" w:hAnsi="Times New Roman" w:cs="Times New Roman"/>
          <w:sz w:val="28"/>
          <w:szCs w:val="28"/>
        </w:rPr>
      </w:pPr>
      <w:r w:rsidRPr="00B22191">
        <w:rPr>
          <w:rFonts w:ascii="Times New Roman" w:hAnsi="Times New Roman" w:cs="Times New Roman"/>
          <w:sz w:val="28"/>
          <w:szCs w:val="28"/>
        </w:rPr>
        <w:lastRenderedPageBreak/>
        <w:t xml:space="preserve">Il tribunale per i minorenni (che giudica i minori tra i 13 e i 18 anni) è composto da un magistrato professionista (giudice minorile) e due assessori. (giudici laici). Ognuno ha un voto durante la deliberazione che decide sulla colpevolezza e la sanzione del minorenne. </w:t>
      </w:r>
    </w:p>
    <w:p w14:paraId="3C9E01B6" w14:textId="3065B0A4" w:rsidR="00B22191" w:rsidRPr="00B22191" w:rsidRDefault="00B22191" w:rsidP="00C14C73">
      <w:pPr>
        <w:spacing w:after="0" w:line="360" w:lineRule="auto"/>
        <w:jc w:val="both"/>
        <w:rPr>
          <w:rFonts w:ascii="Times New Roman" w:hAnsi="Times New Roman" w:cs="Times New Roman"/>
          <w:sz w:val="28"/>
          <w:szCs w:val="28"/>
        </w:rPr>
      </w:pPr>
      <w:r w:rsidRPr="00B22191">
        <w:rPr>
          <w:rFonts w:ascii="Times New Roman" w:hAnsi="Times New Roman" w:cs="Times New Roman"/>
          <w:sz w:val="28"/>
          <w:szCs w:val="28"/>
        </w:rPr>
        <w:t xml:space="preserve">Nell'ottobre 2021, una riforma della giustizia minorile è entrata in vigore in Francia con l'obiettivo principale di ridurre i tempi dei processi e limitare la detenzione dei minorenni. </w:t>
      </w:r>
    </w:p>
    <w:p w14:paraId="14B48115" w14:textId="1158544C" w:rsidR="00B22191" w:rsidRPr="00B22191" w:rsidRDefault="00B22191" w:rsidP="00C14C73">
      <w:pPr>
        <w:spacing w:after="0" w:line="360" w:lineRule="auto"/>
        <w:jc w:val="both"/>
        <w:rPr>
          <w:rFonts w:ascii="Times New Roman" w:hAnsi="Times New Roman" w:cs="Times New Roman"/>
          <w:sz w:val="28"/>
          <w:szCs w:val="28"/>
        </w:rPr>
      </w:pPr>
      <w:r w:rsidRPr="00B22191">
        <w:rPr>
          <w:rFonts w:ascii="Times New Roman" w:hAnsi="Times New Roman" w:cs="Times New Roman"/>
          <w:sz w:val="28"/>
          <w:szCs w:val="28"/>
        </w:rPr>
        <w:t>La giustizia minorile in Francia si basa su due principi fondam</w:t>
      </w:r>
      <w:r w:rsidR="00C31A7E">
        <w:rPr>
          <w:rFonts w:ascii="Times New Roman" w:hAnsi="Times New Roman" w:cs="Times New Roman"/>
          <w:sz w:val="28"/>
          <w:szCs w:val="28"/>
        </w:rPr>
        <w:t>entali:</w:t>
      </w:r>
      <w:r w:rsidRPr="00B22191">
        <w:rPr>
          <w:rFonts w:ascii="Times New Roman" w:hAnsi="Times New Roman" w:cs="Times New Roman"/>
          <w:sz w:val="28"/>
          <w:szCs w:val="28"/>
        </w:rPr>
        <w:t xml:space="preserve"> la primazia dell'educazione sulla repressione e la responsabilità penale ridotta del minore.</w:t>
      </w:r>
    </w:p>
    <w:p w14:paraId="6BC8AD8F" w14:textId="77777777" w:rsidR="00B22191" w:rsidRPr="00B22191" w:rsidRDefault="00B22191" w:rsidP="00C14C73">
      <w:pPr>
        <w:spacing w:after="0" w:line="360" w:lineRule="auto"/>
        <w:jc w:val="both"/>
        <w:rPr>
          <w:rFonts w:ascii="Times New Roman" w:hAnsi="Times New Roman" w:cs="Times New Roman"/>
          <w:sz w:val="28"/>
          <w:szCs w:val="28"/>
        </w:rPr>
      </w:pPr>
      <w:r w:rsidRPr="00B22191">
        <w:rPr>
          <w:rFonts w:ascii="Times New Roman" w:hAnsi="Times New Roman" w:cs="Times New Roman"/>
          <w:sz w:val="28"/>
          <w:szCs w:val="28"/>
        </w:rPr>
        <w:t xml:space="preserve">Il nuovo Codice di Giustizia Penale Minorile (CJPM) prevede una pausa nella procedura con un primo processo sulla sanzione. (entro tre mesi dal reato). Se il minore viene considerato colpevole, inizia un periodo di messa alla prova educativa con obblighi per il minore e la vittima viene immediatamente risarcita. </w:t>
      </w:r>
    </w:p>
    <w:p w14:paraId="0CB74A3A" w14:textId="77777777" w:rsidR="00B22191" w:rsidRPr="00B22191" w:rsidRDefault="00B22191" w:rsidP="00C14C73">
      <w:pPr>
        <w:spacing w:after="0" w:line="360" w:lineRule="auto"/>
        <w:jc w:val="both"/>
        <w:rPr>
          <w:rFonts w:ascii="Times New Roman" w:hAnsi="Times New Roman" w:cs="Times New Roman"/>
          <w:sz w:val="28"/>
          <w:szCs w:val="28"/>
        </w:rPr>
      </w:pPr>
      <w:r w:rsidRPr="00B22191">
        <w:rPr>
          <w:rFonts w:ascii="Times New Roman" w:hAnsi="Times New Roman" w:cs="Times New Roman"/>
          <w:sz w:val="28"/>
          <w:szCs w:val="28"/>
        </w:rPr>
        <w:t xml:space="preserve">Un secondo processo si svolge sulla sanzione (entro nove - dodici mesi dal primo processo) che tiene conto dell'evoluzione del minore dal primo processo. </w:t>
      </w:r>
    </w:p>
    <w:p w14:paraId="6EA74F89" w14:textId="1FB63C0F" w:rsidR="00B22191" w:rsidRDefault="00B22191" w:rsidP="00C14C73">
      <w:pPr>
        <w:spacing w:after="0" w:line="360" w:lineRule="auto"/>
        <w:jc w:val="both"/>
        <w:rPr>
          <w:rFonts w:ascii="Times New Roman" w:hAnsi="Times New Roman" w:cs="Times New Roman"/>
          <w:sz w:val="28"/>
          <w:szCs w:val="28"/>
        </w:rPr>
      </w:pPr>
      <w:r w:rsidRPr="00B22191">
        <w:rPr>
          <w:rFonts w:ascii="Times New Roman" w:hAnsi="Times New Roman" w:cs="Times New Roman"/>
          <w:sz w:val="28"/>
          <w:szCs w:val="28"/>
        </w:rPr>
        <w:t>Queste importanti trasfor</w:t>
      </w:r>
      <w:bookmarkStart w:id="0" w:name="_GoBack"/>
      <w:bookmarkEnd w:id="0"/>
      <w:r w:rsidRPr="00B22191">
        <w:rPr>
          <w:rFonts w:ascii="Times New Roman" w:hAnsi="Times New Roman" w:cs="Times New Roman"/>
          <w:sz w:val="28"/>
          <w:szCs w:val="28"/>
        </w:rPr>
        <w:t>mazioni richiedono una maggiore formazione per i val</w:t>
      </w:r>
      <w:r w:rsidR="00C31A7E">
        <w:rPr>
          <w:rFonts w:ascii="Times New Roman" w:hAnsi="Times New Roman" w:cs="Times New Roman"/>
          <w:sz w:val="28"/>
          <w:szCs w:val="28"/>
        </w:rPr>
        <w:t>utatori, alla quale partecipa l’associazione</w:t>
      </w:r>
      <w:r w:rsidRPr="00B22191">
        <w:rPr>
          <w:rFonts w:ascii="Times New Roman" w:hAnsi="Times New Roman" w:cs="Times New Roman"/>
          <w:sz w:val="28"/>
          <w:szCs w:val="28"/>
        </w:rPr>
        <w:t xml:space="preserve"> FNAPTE. </w:t>
      </w:r>
    </w:p>
    <w:p w14:paraId="483663A3" w14:textId="77777777" w:rsidR="00C14C73" w:rsidRPr="00B22191" w:rsidRDefault="00C14C73" w:rsidP="00C14C73">
      <w:pPr>
        <w:spacing w:after="0" w:line="360" w:lineRule="auto"/>
        <w:jc w:val="both"/>
        <w:rPr>
          <w:rFonts w:ascii="Times New Roman" w:hAnsi="Times New Roman" w:cs="Times New Roman"/>
          <w:sz w:val="28"/>
          <w:szCs w:val="28"/>
        </w:rPr>
      </w:pPr>
    </w:p>
    <w:p w14:paraId="23AFFCF5" w14:textId="51A8F59C" w:rsidR="00B22191" w:rsidRPr="00F9594F" w:rsidRDefault="00F9594F" w:rsidP="00C14C73">
      <w:pPr>
        <w:spacing w:after="0" w:line="360" w:lineRule="auto"/>
        <w:jc w:val="both"/>
        <w:rPr>
          <w:rFonts w:ascii="Times New Roman" w:hAnsi="Times New Roman" w:cs="Times New Roman"/>
          <w:b/>
          <w:sz w:val="28"/>
          <w:szCs w:val="28"/>
        </w:rPr>
      </w:pPr>
      <w:r w:rsidRPr="00F9594F">
        <w:rPr>
          <w:rFonts w:ascii="Times New Roman" w:hAnsi="Times New Roman" w:cs="Times New Roman"/>
          <w:b/>
          <w:sz w:val="28"/>
          <w:szCs w:val="28"/>
        </w:rPr>
        <w:t>Spagna</w:t>
      </w:r>
    </w:p>
    <w:p w14:paraId="48B88FDD" w14:textId="5BECFB51" w:rsidR="00B22191" w:rsidRDefault="00B22191"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Infine vorrei fare un cenno alla questione spagnola, posto che la situazione rappresentata nel corso degli ultimi anni dai colleghi Giudici di prossimità spagnoli non è affatto buona.</w:t>
      </w:r>
    </w:p>
    <w:p w14:paraId="00C77BBA" w14:textId="59289B4A" w:rsidR="00F9594F" w:rsidRPr="00D16A33" w:rsidRDefault="006D7B4B"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Dur</w:t>
      </w:r>
      <w:r w:rsidR="0062287C">
        <w:rPr>
          <w:rFonts w:ascii="Times New Roman" w:hAnsi="Times New Roman" w:cs="Times New Roman"/>
          <w:sz w:val="28"/>
          <w:szCs w:val="28"/>
        </w:rPr>
        <w:t>ante la mia presidenza, nel 2022</w:t>
      </w:r>
      <w:r>
        <w:rPr>
          <w:rFonts w:ascii="Times New Roman" w:hAnsi="Times New Roman" w:cs="Times New Roman"/>
          <w:sz w:val="28"/>
          <w:szCs w:val="28"/>
        </w:rPr>
        <w:t xml:space="preserve"> sono stata contattata da</w:t>
      </w:r>
      <w:r w:rsidR="00CD14DF">
        <w:rPr>
          <w:rFonts w:ascii="Times New Roman" w:hAnsi="Times New Roman" w:cs="Times New Roman"/>
          <w:sz w:val="28"/>
          <w:szCs w:val="28"/>
        </w:rPr>
        <w:t>l segretario del c</w:t>
      </w:r>
      <w:r w:rsidR="00F9594F" w:rsidRPr="00D16A33">
        <w:rPr>
          <w:rFonts w:ascii="Times New Roman" w:hAnsi="Times New Roman" w:cs="Times New Roman"/>
          <w:sz w:val="28"/>
          <w:szCs w:val="28"/>
        </w:rPr>
        <w:t xml:space="preserve">onsiglio </w:t>
      </w:r>
      <w:r w:rsidR="00CD14DF">
        <w:rPr>
          <w:rFonts w:ascii="Times New Roman" w:hAnsi="Times New Roman" w:cs="Times New Roman"/>
          <w:sz w:val="28"/>
          <w:szCs w:val="28"/>
        </w:rPr>
        <w:t>dell’associazione</w:t>
      </w:r>
      <w:r w:rsidR="00F9594F" w:rsidRPr="00D16A33">
        <w:rPr>
          <w:rFonts w:ascii="Times New Roman" w:hAnsi="Times New Roman" w:cs="Times New Roman"/>
          <w:sz w:val="28"/>
          <w:szCs w:val="28"/>
        </w:rPr>
        <w:t xml:space="preserve"> FEDEAJUPA </w:t>
      </w:r>
      <w:r w:rsidR="00C31A7E">
        <w:rPr>
          <w:rStyle w:val="Rimandonotaapidipagina"/>
          <w:rFonts w:ascii="Times New Roman" w:hAnsi="Times New Roman" w:cs="Times New Roman"/>
          <w:sz w:val="28"/>
          <w:szCs w:val="28"/>
        </w:rPr>
        <w:footnoteReference w:id="10"/>
      </w:r>
      <w:r w:rsidR="00F9594F" w:rsidRPr="00D16A33">
        <w:rPr>
          <w:rFonts w:ascii="Times New Roman" w:hAnsi="Times New Roman" w:cs="Times New Roman"/>
          <w:sz w:val="28"/>
          <w:szCs w:val="28"/>
        </w:rPr>
        <w:t xml:space="preserve">(la Federazione Spagnola dei Giudici Laici) </w:t>
      </w:r>
    </w:p>
    <w:p w14:paraId="7FE24125" w14:textId="5E48D6BE" w:rsidR="00F9594F" w:rsidRDefault="00F9594F" w:rsidP="00C14C73">
      <w:pPr>
        <w:spacing w:after="0" w:line="360" w:lineRule="auto"/>
        <w:jc w:val="both"/>
        <w:rPr>
          <w:rFonts w:ascii="Times New Roman" w:hAnsi="Times New Roman" w:cs="Times New Roman"/>
          <w:sz w:val="28"/>
          <w:szCs w:val="28"/>
        </w:rPr>
      </w:pPr>
      <w:r w:rsidRPr="00D16A33">
        <w:rPr>
          <w:rFonts w:ascii="Times New Roman" w:hAnsi="Times New Roman" w:cs="Times New Roman"/>
          <w:sz w:val="28"/>
          <w:szCs w:val="28"/>
        </w:rPr>
        <w:t xml:space="preserve">La situazione attuale in Spagna riguardo alla giustizia di pace è </w:t>
      </w:r>
      <w:r w:rsidR="006D7B4B">
        <w:rPr>
          <w:rFonts w:ascii="Times New Roman" w:hAnsi="Times New Roman" w:cs="Times New Roman"/>
          <w:sz w:val="28"/>
          <w:szCs w:val="28"/>
        </w:rPr>
        <w:t>stata descritta come “</w:t>
      </w:r>
      <w:r w:rsidRPr="00D16A33">
        <w:rPr>
          <w:rFonts w:ascii="Times New Roman" w:hAnsi="Times New Roman" w:cs="Times New Roman"/>
          <w:sz w:val="28"/>
          <w:szCs w:val="28"/>
        </w:rPr>
        <w:t>devastante</w:t>
      </w:r>
      <w:r w:rsidR="006D7B4B">
        <w:rPr>
          <w:rFonts w:ascii="Times New Roman" w:hAnsi="Times New Roman" w:cs="Times New Roman"/>
          <w:sz w:val="28"/>
          <w:szCs w:val="28"/>
        </w:rPr>
        <w:t>” e prossima alla fine. Infatti dal 2021</w:t>
      </w:r>
      <w:r w:rsidRPr="00D16A33">
        <w:rPr>
          <w:rFonts w:ascii="Times New Roman" w:hAnsi="Times New Roman" w:cs="Times New Roman"/>
          <w:sz w:val="28"/>
          <w:szCs w:val="28"/>
        </w:rPr>
        <w:t xml:space="preserve"> l'attività dei giudici laici</w:t>
      </w:r>
      <w:r w:rsidR="006D7B4B">
        <w:rPr>
          <w:rFonts w:ascii="Times New Roman" w:hAnsi="Times New Roman" w:cs="Times New Roman"/>
          <w:sz w:val="28"/>
          <w:szCs w:val="28"/>
        </w:rPr>
        <w:t xml:space="preserve"> ha </w:t>
      </w:r>
      <w:r w:rsidR="006D7B4B">
        <w:rPr>
          <w:rFonts w:ascii="Times New Roman" w:hAnsi="Times New Roman" w:cs="Times New Roman"/>
          <w:sz w:val="28"/>
          <w:szCs w:val="28"/>
        </w:rPr>
        <w:lastRenderedPageBreak/>
        <w:t xml:space="preserve">iniziato a cessare gradualmente con previsione di chiusura definitiva di questo grado di giustizia nel </w:t>
      </w:r>
      <w:r w:rsidRPr="00D16A33">
        <w:rPr>
          <w:rFonts w:ascii="Times New Roman" w:hAnsi="Times New Roman" w:cs="Times New Roman"/>
          <w:sz w:val="28"/>
          <w:szCs w:val="28"/>
        </w:rPr>
        <w:t xml:space="preserve">2025. </w:t>
      </w:r>
    </w:p>
    <w:p w14:paraId="02383D39" w14:textId="77777777" w:rsidR="00BE732A" w:rsidRPr="0062287C" w:rsidRDefault="00BE732A"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Questa situazione è stata portata a conoscenza dell’opinione pubblica in Spagna ma anche delle istituzioni fuori da essa</w:t>
      </w:r>
      <w:r w:rsidRPr="00D16A33">
        <w:rPr>
          <w:rFonts w:ascii="Times New Roman" w:hAnsi="Times New Roman" w:cs="Times New Roman"/>
          <w:sz w:val="28"/>
          <w:szCs w:val="28"/>
        </w:rPr>
        <w:t xml:space="preserve">. </w:t>
      </w:r>
      <w:r>
        <w:rPr>
          <w:rFonts w:ascii="Times New Roman" w:hAnsi="Times New Roman" w:cs="Times New Roman"/>
          <w:sz w:val="28"/>
          <w:szCs w:val="28"/>
        </w:rPr>
        <w:t>Già dalla conferenza ENALJ di Londra 2011 il Presidente dell’associazione spagnola inviava una lettera</w:t>
      </w:r>
      <w:r w:rsidRPr="00D16A33">
        <w:rPr>
          <w:rFonts w:ascii="Times New Roman" w:hAnsi="Times New Roman" w:cs="Times New Roman"/>
          <w:sz w:val="28"/>
          <w:szCs w:val="28"/>
        </w:rPr>
        <w:t xml:space="preserve"> intitolata </w:t>
      </w:r>
      <w:r>
        <w:rPr>
          <w:rFonts w:ascii="Times New Roman" w:hAnsi="Times New Roman" w:cs="Times New Roman"/>
          <w:sz w:val="28"/>
          <w:szCs w:val="28"/>
        </w:rPr>
        <w:t>“</w:t>
      </w:r>
      <w:r w:rsidRPr="00D16A33">
        <w:rPr>
          <w:rFonts w:ascii="Times New Roman" w:hAnsi="Times New Roman" w:cs="Times New Roman"/>
          <w:sz w:val="28"/>
          <w:szCs w:val="28"/>
        </w:rPr>
        <w:t>Giudici Laici sotto minaccia: il caso della Spagna</w:t>
      </w:r>
      <w:r>
        <w:rPr>
          <w:rFonts w:ascii="Times New Roman" w:hAnsi="Times New Roman" w:cs="Times New Roman"/>
          <w:sz w:val="28"/>
          <w:szCs w:val="28"/>
        </w:rPr>
        <w:t xml:space="preserve">” riportata poi nei documenti ufficiali di </w:t>
      </w:r>
      <w:proofErr w:type="spellStart"/>
      <w:r>
        <w:rPr>
          <w:rFonts w:ascii="Times New Roman" w:hAnsi="Times New Roman" w:cs="Times New Roman"/>
          <w:sz w:val="28"/>
          <w:szCs w:val="28"/>
        </w:rPr>
        <w:t>Enalj</w:t>
      </w:r>
      <w:proofErr w:type="spellEnd"/>
      <w:r w:rsidRPr="0062287C">
        <w:rPr>
          <w:rFonts w:ascii="Times New Roman" w:hAnsi="Times New Roman" w:cs="Times New Roman"/>
          <w:sz w:val="28"/>
          <w:szCs w:val="28"/>
        </w:rPr>
        <w:t xml:space="preserve"> </w:t>
      </w:r>
    </w:p>
    <w:p w14:paraId="429170D8" w14:textId="77777777" w:rsidR="00BE732A" w:rsidRPr="00D16A33" w:rsidRDefault="00BE732A"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Nel corso degli anni i giudici laici spagnoli hanno lamentato la messa in atto di</w:t>
      </w:r>
      <w:r w:rsidRPr="00D16A33">
        <w:rPr>
          <w:rFonts w:ascii="Times New Roman" w:hAnsi="Times New Roman" w:cs="Times New Roman"/>
          <w:sz w:val="28"/>
          <w:szCs w:val="28"/>
        </w:rPr>
        <w:t xml:space="preserve"> </w:t>
      </w:r>
      <w:r w:rsidRPr="0062287C">
        <w:rPr>
          <w:rFonts w:ascii="Times New Roman" w:hAnsi="Times New Roman" w:cs="Times New Roman"/>
          <w:i/>
          <w:sz w:val="28"/>
          <w:szCs w:val="28"/>
        </w:rPr>
        <w:t>“[…] un percorso che ha svuotato la figura dei giudici popolari dopo un lungo processo di discredito dall'interno (l'organizzazione e la burocrazia giudiziaria stessa) e dall'esterno (i politici); un processo che ha messo in dubbio la nostra indipendenza, efficacia, professionalità e autorità; un processo che ci ha esposti infondatamente al disprezzo pubblico e ha comportato la graduale perdita delle competenze che possedevamo”.</w:t>
      </w:r>
    </w:p>
    <w:p w14:paraId="60A2E912" w14:textId="77777777" w:rsidR="00BE732A" w:rsidRPr="00D16A33" w:rsidRDefault="00BE732A"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Quando nel</w:t>
      </w:r>
      <w:r w:rsidRPr="00D16A33">
        <w:rPr>
          <w:rFonts w:ascii="Times New Roman" w:hAnsi="Times New Roman" w:cs="Times New Roman"/>
          <w:sz w:val="28"/>
          <w:szCs w:val="28"/>
        </w:rPr>
        <w:t xml:space="preserve"> 2012 </w:t>
      </w:r>
      <w:r>
        <w:rPr>
          <w:rFonts w:ascii="Times New Roman" w:hAnsi="Times New Roman" w:cs="Times New Roman"/>
          <w:sz w:val="28"/>
          <w:szCs w:val="28"/>
        </w:rPr>
        <w:t xml:space="preserve">venne </w:t>
      </w:r>
      <w:r w:rsidRPr="00D16A33">
        <w:rPr>
          <w:rFonts w:ascii="Times New Roman" w:hAnsi="Times New Roman" w:cs="Times New Roman"/>
          <w:sz w:val="28"/>
          <w:szCs w:val="28"/>
        </w:rPr>
        <w:t xml:space="preserve">firmata la Carta Europea dei Giudici Popolari, in Spagna </w:t>
      </w:r>
      <w:r>
        <w:rPr>
          <w:rFonts w:ascii="Times New Roman" w:hAnsi="Times New Roman" w:cs="Times New Roman"/>
          <w:sz w:val="28"/>
          <w:szCs w:val="28"/>
        </w:rPr>
        <w:t xml:space="preserve">venne avviato </w:t>
      </w:r>
      <w:r w:rsidRPr="00D16A33">
        <w:rPr>
          <w:rFonts w:ascii="Times New Roman" w:hAnsi="Times New Roman" w:cs="Times New Roman"/>
          <w:sz w:val="28"/>
          <w:szCs w:val="28"/>
        </w:rPr>
        <w:t xml:space="preserve">un dibattito intellettuale sulla convenienza dell'esistenza di una sola Giustizia Professionale o di un modello in cui esistesse anche una Giustizia Non Professionale, che svolgesse un ruolo di prossimità, agendo come supporto e come facilitazione della Giustizia Professionale. </w:t>
      </w:r>
      <w:r>
        <w:rPr>
          <w:rFonts w:ascii="Times New Roman" w:hAnsi="Times New Roman" w:cs="Times New Roman"/>
          <w:sz w:val="28"/>
          <w:szCs w:val="28"/>
        </w:rPr>
        <w:t xml:space="preserve">La prima testi era quella su cui si assestava </w:t>
      </w:r>
      <w:r w:rsidRPr="00D16A33">
        <w:rPr>
          <w:rFonts w:ascii="Times New Roman" w:hAnsi="Times New Roman" w:cs="Times New Roman"/>
          <w:sz w:val="28"/>
          <w:szCs w:val="28"/>
        </w:rPr>
        <w:t>la posizione ufficiale, politica e giudiziaria</w:t>
      </w:r>
      <w:r>
        <w:rPr>
          <w:rFonts w:ascii="Times New Roman" w:hAnsi="Times New Roman" w:cs="Times New Roman"/>
          <w:sz w:val="28"/>
          <w:szCs w:val="28"/>
        </w:rPr>
        <w:t xml:space="preserve"> spagnola mentre</w:t>
      </w:r>
      <w:r w:rsidRPr="00D16A33">
        <w:rPr>
          <w:rFonts w:ascii="Times New Roman" w:hAnsi="Times New Roman" w:cs="Times New Roman"/>
          <w:sz w:val="28"/>
          <w:szCs w:val="28"/>
        </w:rPr>
        <w:t xml:space="preserve"> la seconda era la posizione</w:t>
      </w:r>
      <w:r>
        <w:rPr>
          <w:rFonts w:ascii="Times New Roman" w:hAnsi="Times New Roman" w:cs="Times New Roman"/>
          <w:sz w:val="28"/>
          <w:szCs w:val="28"/>
        </w:rPr>
        <w:t xml:space="preserve"> dei giudici laici, sostenuta da </w:t>
      </w:r>
      <w:r w:rsidRPr="00D16A33">
        <w:rPr>
          <w:rFonts w:ascii="Times New Roman" w:hAnsi="Times New Roman" w:cs="Times New Roman"/>
          <w:sz w:val="28"/>
          <w:szCs w:val="28"/>
        </w:rPr>
        <w:t xml:space="preserve">ENALJ e protetta dall'allora Vicepresidente della Commissione Europea, </w:t>
      </w:r>
      <w:proofErr w:type="spellStart"/>
      <w:r w:rsidRPr="00D16A33">
        <w:rPr>
          <w:rFonts w:ascii="Times New Roman" w:hAnsi="Times New Roman" w:cs="Times New Roman"/>
          <w:sz w:val="28"/>
          <w:szCs w:val="28"/>
        </w:rPr>
        <w:t>Viviane</w:t>
      </w:r>
      <w:proofErr w:type="spellEnd"/>
      <w:r w:rsidRPr="00D16A33">
        <w:rPr>
          <w:rFonts w:ascii="Times New Roman" w:hAnsi="Times New Roman" w:cs="Times New Roman"/>
          <w:sz w:val="28"/>
          <w:szCs w:val="28"/>
        </w:rPr>
        <w:t xml:space="preserve"> </w:t>
      </w:r>
      <w:proofErr w:type="spellStart"/>
      <w:r w:rsidRPr="00D16A33">
        <w:rPr>
          <w:rFonts w:ascii="Times New Roman" w:hAnsi="Times New Roman" w:cs="Times New Roman"/>
          <w:sz w:val="28"/>
          <w:szCs w:val="28"/>
        </w:rPr>
        <w:t>Reding</w:t>
      </w:r>
      <w:proofErr w:type="spellEnd"/>
      <w:r w:rsidRPr="00D16A33">
        <w:rPr>
          <w:rFonts w:ascii="Times New Roman" w:hAnsi="Times New Roman" w:cs="Times New Roman"/>
          <w:sz w:val="28"/>
          <w:szCs w:val="28"/>
        </w:rPr>
        <w:t xml:space="preserve">. </w:t>
      </w:r>
    </w:p>
    <w:p w14:paraId="64D45006" w14:textId="77777777" w:rsidR="00BE732A" w:rsidRDefault="00BE732A"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Successivamente n</w:t>
      </w:r>
      <w:r w:rsidRPr="00D16A33">
        <w:rPr>
          <w:rFonts w:ascii="Times New Roman" w:hAnsi="Times New Roman" w:cs="Times New Roman"/>
          <w:sz w:val="28"/>
          <w:szCs w:val="28"/>
        </w:rPr>
        <w:t xml:space="preserve">el 2015, </w:t>
      </w:r>
      <w:r>
        <w:rPr>
          <w:rFonts w:ascii="Times New Roman" w:hAnsi="Times New Roman" w:cs="Times New Roman"/>
          <w:sz w:val="28"/>
          <w:szCs w:val="28"/>
        </w:rPr>
        <w:t>l’</w:t>
      </w:r>
      <w:r w:rsidRPr="00D16A33">
        <w:rPr>
          <w:rFonts w:ascii="Times New Roman" w:hAnsi="Times New Roman" w:cs="Times New Roman"/>
          <w:sz w:val="28"/>
          <w:szCs w:val="28"/>
        </w:rPr>
        <w:t>entra in vigore l'attuale Codice Penale spagnolo (</w:t>
      </w:r>
      <w:proofErr w:type="spellStart"/>
      <w:r w:rsidRPr="00D16A33">
        <w:rPr>
          <w:rFonts w:ascii="Times New Roman" w:hAnsi="Times New Roman" w:cs="Times New Roman"/>
          <w:sz w:val="28"/>
          <w:szCs w:val="28"/>
        </w:rPr>
        <w:t>Código</w:t>
      </w:r>
      <w:proofErr w:type="spellEnd"/>
      <w:r w:rsidRPr="00D16A33">
        <w:rPr>
          <w:rFonts w:ascii="Times New Roman" w:hAnsi="Times New Roman" w:cs="Times New Roman"/>
          <w:sz w:val="28"/>
          <w:szCs w:val="28"/>
        </w:rPr>
        <w:t xml:space="preserve"> </w:t>
      </w:r>
      <w:proofErr w:type="spellStart"/>
      <w:r w:rsidRPr="00D16A33">
        <w:rPr>
          <w:rFonts w:ascii="Times New Roman" w:hAnsi="Times New Roman" w:cs="Times New Roman"/>
          <w:sz w:val="28"/>
          <w:szCs w:val="28"/>
        </w:rPr>
        <w:t>Pena</w:t>
      </w:r>
      <w:r>
        <w:rPr>
          <w:rFonts w:ascii="Times New Roman" w:hAnsi="Times New Roman" w:cs="Times New Roman"/>
          <w:sz w:val="28"/>
          <w:szCs w:val="28"/>
        </w:rPr>
        <w:t>l</w:t>
      </w:r>
      <w:proofErr w:type="spellEnd"/>
      <w:r>
        <w:rPr>
          <w:rFonts w:ascii="Times New Roman" w:hAnsi="Times New Roman" w:cs="Times New Roman"/>
          <w:sz w:val="28"/>
          <w:szCs w:val="28"/>
        </w:rPr>
        <w:t>) ha previsto l’eliminazione del</w:t>
      </w:r>
      <w:r w:rsidRPr="00D16A33">
        <w:rPr>
          <w:rFonts w:ascii="Times New Roman" w:hAnsi="Times New Roman" w:cs="Times New Roman"/>
          <w:sz w:val="28"/>
          <w:szCs w:val="28"/>
        </w:rPr>
        <w:t>le infrazioni minori (</w:t>
      </w:r>
      <w:proofErr w:type="spellStart"/>
      <w:r w:rsidRPr="00D16A33">
        <w:rPr>
          <w:rFonts w:ascii="Times New Roman" w:hAnsi="Times New Roman" w:cs="Times New Roman"/>
          <w:sz w:val="28"/>
          <w:szCs w:val="28"/>
        </w:rPr>
        <w:t>faltas</w:t>
      </w:r>
      <w:proofErr w:type="spellEnd"/>
      <w:r w:rsidRPr="00D16A33">
        <w:rPr>
          <w:rFonts w:ascii="Times New Roman" w:hAnsi="Times New Roman" w:cs="Times New Roman"/>
          <w:sz w:val="28"/>
          <w:szCs w:val="28"/>
        </w:rPr>
        <w:t>), ovvero azioni meno gravi di un reato, dal sistema giuridico spagnolo. I processi sommari (</w:t>
      </w:r>
      <w:proofErr w:type="spellStart"/>
      <w:r w:rsidRPr="00D16A33">
        <w:rPr>
          <w:rFonts w:ascii="Times New Roman" w:hAnsi="Times New Roman" w:cs="Times New Roman"/>
          <w:sz w:val="28"/>
          <w:szCs w:val="28"/>
        </w:rPr>
        <w:t>juicios</w:t>
      </w:r>
      <w:proofErr w:type="spellEnd"/>
      <w:r w:rsidRPr="00D16A33">
        <w:rPr>
          <w:rFonts w:ascii="Times New Roman" w:hAnsi="Times New Roman" w:cs="Times New Roman"/>
          <w:sz w:val="28"/>
          <w:szCs w:val="28"/>
        </w:rPr>
        <w:t xml:space="preserve"> de </w:t>
      </w:r>
      <w:proofErr w:type="spellStart"/>
      <w:r w:rsidRPr="00D16A33">
        <w:rPr>
          <w:rFonts w:ascii="Times New Roman" w:hAnsi="Times New Roman" w:cs="Times New Roman"/>
          <w:sz w:val="28"/>
          <w:szCs w:val="28"/>
        </w:rPr>
        <w:t>faltas</w:t>
      </w:r>
      <w:proofErr w:type="spellEnd"/>
      <w:r w:rsidRPr="00D16A33">
        <w:rPr>
          <w:rFonts w:ascii="Times New Roman" w:hAnsi="Times New Roman" w:cs="Times New Roman"/>
          <w:sz w:val="28"/>
          <w:szCs w:val="28"/>
        </w:rPr>
        <w:t xml:space="preserve">) erano la competenza per eccellenza dei giudici laici spagnoli, che li eseguivano con tutte le garanzie procedurali. </w:t>
      </w:r>
    </w:p>
    <w:p w14:paraId="400ED304" w14:textId="77777777" w:rsidR="00BE732A" w:rsidRDefault="00BE732A"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 passato q</w:t>
      </w:r>
      <w:r w:rsidRPr="00D16A33">
        <w:rPr>
          <w:rFonts w:ascii="Times New Roman" w:hAnsi="Times New Roman" w:cs="Times New Roman"/>
          <w:sz w:val="28"/>
          <w:szCs w:val="28"/>
        </w:rPr>
        <w:t xml:space="preserve">ueste piccole questioni, che in realtà erano vitali per preservare la pace e la convivialità tra i vicini, sono state affrontate con completa soddisfazione da entrambe le parti. Gli insulti e le minacce minori sono stati risolti con piccole </w:t>
      </w:r>
      <w:r w:rsidRPr="00D16A33">
        <w:rPr>
          <w:rFonts w:ascii="Times New Roman" w:hAnsi="Times New Roman" w:cs="Times New Roman"/>
          <w:sz w:val="28"/>
          <w:szCs w:val="28"/>
        </w:rPr>
        <w:lastRenderedPageBreak/>
        <w:t xml:space="preserve">sanzioni economiche; le aggressioni e i disordini pubblici, con la detenzione domiciliare; e la rottura o il danneggiamento di beni pubblici, con il servizio alla comunità. </w:t>
      </w:r>
    </w:p>
    <w:p w14:paraId="18D6544D" w14:textId="13C21C51" w:rsidR="006D7B4B" w:rsidRDefault="006D7B4B"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 giudici di pace spagnoli hanno sempre condannato questa previsione che nelle intenzioni del Governo spagnolo rientra </w:t>
      </w:r>
      <w:r w:rsidR="00F9594F" w:rsidRPr="00D16A33">
        <w:rPr>
          <w:rFonts w:ascii="Times New Roman" w:hAnsi="Times New Roman" w:cs="Times New Roman"/>
          <w:sz w:val="28"/>
          <w:szCs w:val="28"/>
        </w:rPr>
        <w:t xml:space="preserve">nel piano riguardante la modernizzazione della giustizia, chiamato </w:t>
      </w:r>
      <w:r>
        <w:rPr>
          <w:rFonts w:ascii="Times New Roman" w:hAnsi="Times New Roman" w:cs="Times New Roman"/>
          <w:sz w:val="28"/>
          <w:szCs w:val="28"/>
        </w:rPr>
        <w:t>“</w:t>
      </w:r>
      <w:proofErr w:type="spellStart"/>
      <w:r w:rsidR="00F9594F" w:rsidRPr="00D16A33">
        <w:rPr>
          <w:rFonts w:ascii="Times New Roman" w:hAnsi="Times New Roman" w:cs="Times New Roman"/>
          <w:sz w:val="28"/>
          <w:szCs w:val="28"/>
        </w:rPr>
        <w:t>Justicia</w:t>
      </w:r>
      <w:proofErr w:type="spellEnd"/>
      <w:r w:rsidR="00F9594F" w:rsidRPr="00D16A33">
        <w:rPr>
          <w:rFonts w:ascii="Times New Roman" w:hAnsi="Times New Roman" w:cs="Times New Roman"/>
          <w:sz w:val="28"/>
          <w:szCs w:val="28"/>
        </w:rPr>
        <w:t xml:space="preserve"> 2030</w:t>
      </w:r>
      <w:r>
        <w:rPr>
          <w:rFonts w:ascii="Times New Roman" w:hAnsi="Times New Roman" w:cs="Times New Roman"/>
          <w:sz w:val="28"/>
          <w:szCs w:val="28"/>
        </w:rPr>
        <w:t>”</w:t>
      </w:r>
      <w:r w:rsidR="00F9594F" w:rsidRPr="00D16A33">
        <w:rPr>
          <w:rFonts w:ascii="Times New Roman" w:hAnsi="Times New Roman" w:cs="Times New Roman"/>
          <w:sz w:val="28"/>
          <w:szCs w:val="28"/>
        </w:rPr>
        <w:t>.</w:t>
      </w:r>
      <w:r w:rsidR="0062287C" w:rsidRPr="0062287C">
        <w:rPr>
          <w:rFonts w:ascii="Times New Roman" w:hAnsi="Times New Roman" w:cs="Times New Roman"/>
          <w:sz w:val="28"/>
          <w:szCs w:val="28"/>
        </w:rPr>
        <w:t xml:space="preserve"> </w:t>
      </w:r>
      <w:r w:rsidR="0062287C" w:rsidRPr="00D16A33">
        <w:rPr>
          <w:rFonts w:ascii="Times New Roman" w:hAnsi="Times New Roman" w:cs="Times New Roman"/>
          <w:sz w:val="28"/>
          <w:szCs w:val="28"/>
        </w:rPr>
        <w:t>Si tratta di un piano a medio-lungo termine che inquadra il disegno di legge sull'efficienza organizzativa dell'amministrazione della giustizia (</w:t>
      </w:r>
      <w:proofErr w:type="spellStart"/>
      <w:r w:rsidR="0062287C" w:rsidRPr="0062287C">
        <w:rPr>
          <w:rFonts w:ascii="Times New Roman" w:hAnsi="Times New Roman" w:cs="Times New Roman"/>
          <w:i/>
          <w:sz w:val="28"/>
          <w:szCs w:val="28"/>
        </w:rPr>
        <w:t>Anteproyecto</w:t>
      </w:r>
      <w:proofErr w:type="spellEnd"/>
      <w:r w:rsidR="0062287C" w:rsidRPr="0062287C">
        <w:rPr>
          <w:rFonts w:ascii="Times New Roman" w:hAnsi="Times New Roman" w:cs="Times New Roman"/>
          <w:i/>
          <w:sz w:val="28"/>
          <w:szCs w:val="28"/>
        </w:rPr>
        <w:t xml:space="preserve"> de </w:t>
      </w:r>
      <w:proofErr w:type="spellStart"/>
      <w:r w:rsidR="0062287C" w:rsidRPr="0062287C">
        <w:rPr>
          <w:rFonts w:ascii="Times New Roman" w:hAnsi="Times New Roman" w:cs="Times New Roman"/>
          <w:i/>
          <w:sz w:val="28"/>
          <w:szCs w:val="28"/>
        </w:rPr>
        <w:t>Ley</w:t>
      </w:r>
      <w:proofErr w:type="spellEnd"/>
      <w:r w:rsidR="0062287C" w:rsidRPr="0062287C">
        <w:rPr>
          <w:rFonts w:ascii="Times New Roman" w:hAnsi="Times New Roman" w:cs="Times New Roman"/>
          <w:i/>
          <w:sz w:val="28"/>
          <w:szCs w:val="28"/>
        </w:rPr>
        <w:t xml:space="preserve"> de </w:t>
      </w:r>
      <w:proofErr w:type="spellStart"/>
      <w:r w:rsidR="0062287C" w:rsidRPr="0062287C">
        <w:rPr>
          <w:rFonts w:ascii="Times New Roman" w:hAnsi="Times New Roman" w:cs="Times New Roman"/>
          <w:i/>
          <w:sz w:val="28"/>
          <w:szCs w:val="28"/>
        </w:rPr>
        <w:t>Eficiencia</w:t>
      </w:r>
      <w:proofErr w:type="spellEnd"/>
      <w:r w:rsidR="0062287C" w:rsidRPr="0062287C">
        <w:rPr>
          <w:rFonts w:ascii="Times New Roman" w:hAnsi="Times New Roman" w:cs="Times New Roman"/>
          <w:i/>
          <w:sz w:val="28"/>
          <w:szCs w:val="28"/>
        </w:rPr>
        <w:t xml:space="preserve"> </w:t>
      </w:r>
      <w:proofErr w:type="spellStart"/>
      <w:r w:rsidR="0062287C" w:rsidRPr="0062287C">
        <w:rPr>
          <w:rFonts w:ascii="Times New Roman" w:hAnsi="Times New Roman" w:cs="Times New Roman"/>
          <w:i/>
          <w:sz w:val="28"/>
          <w:szCs w:val="28"/>
        </w:rPr>
        <w:t>Organizativa</w:t>
      </w:r>
      <w:proofErr w:type="spellEnd"/>
      <w:r w:rsidR="0062287C" w:rsidRPr="0062287C">
        <w:rPr>
          <w:rFonts w:ascii="Times New Roman" w:hAnsi="Times New Roman" w:cs="Times New Roman"/>
          <w:i/>
          <w:sz w:val="28"/>
          <w:szCs w:val="28"/>
        </w:rPr>
        <w:t xml:space="preserve"> de la </w:t>
      </w:r>
      <w:proofErr w:type="spellStart"/>
      <w:r w:rsidR="0062287C" w:rsidRPr="0062287C">
        <w:rPr>
          <w:rFonts w:ascii="Times New Roman" w:hAnsi="Times New Roman" w:cs="Times New Roman"/>
          <w:i/>
          <w:sz w:val="28"/>
          <w:szCs w:val="28"/>
        </w:rPr>
        <w:t>Administración</w:t>
      </w:r>
      <w:proofErr w:type="spellEnd"/>
      <w:r w:rsidR="0062287C" w:rsidRPr="0062287C">
        <w:rPr>
          <w:rFonts w:ascii="Times New Roman" w:hAnsi="Times New Roman" w:cs="Times New Roman"/>
          <w:i/>
          <w:sz w:val="28"/>
          <w:szCs w:val="28"/>
        </w:rPr>
        <w:t xml:space="preserve"> de </w:t>
      </w:r>
      <w:proofErr w:type="spellStart"/>
      <w:r w:rsidR="0062287C" w:rsidRPr="0062287C">
        <w:rPr>
          <w:rFonts w:ascii="Times New Roman" w:hAnsi="Times New Roman" w:cs="Times New Roman"/>
          <w:i/>
          <w:sz w:val="28"/>
          <w:szCs w:val="28"/>
        </w:rPr>
        <w:t>Justicia</w:t>
      </w:r>
      <w:proofErr w:type="spellEnd"/>
      <w:r w:rsidR="00BE732A">
        <w:rPr>
          <w:rFonts w:ascii="Times New Roman" w:hAnsi="Times New Roman" w:cs="Times New Roman"/>
          <w:sz w:val="28"/>
          <w:szCs w:val="28"/>
        </w:rPr>
        <w:t>). In questo progetto si</w:t>
      </w:r>
      <w:r w:rsidR="0062287C" w:rsidRPr="00D16A33">
        <w:rPr>
          <w:rFonts w:ascii="Times New Roman" w:hAnsi="Times New Roman" w:cs="Times New Roman"/>
          <w:sz w:val="28"/>
          <w:szCs w:val="28"/>
        </w:rPr>
        <w:t xml:space="preserve"> suggerisce apertamente che, data la scarsa competenza dei giudici laici e la poca rilevanza delle loro azioni, sono diventati una figura anacronistica e vuota, e come tale attualmente non necessaria. Pertanto, si conclude che la cessazione a medio termine di questa figura, inquadrata nel suddetto piano </w:t>
      </w:r>
      <w:proofErr w:type="spellStart"/>
      <w:r w:rsidR="0062287C" w:rsidRPr="00D16A33">
        <w:rPr>
          <w:rFonts w:ascii="Times New Roman" w:hAnsi="Times New Roman" w:cs="Times New Roman"/>
          <w:sz w:val="28"/>
          <w:szCs w:val="28"/>
        </w:rPr>
        <w:t>Justicia</w:t>
      </w:r>
      <w:proofErr w:type="spellEnd"/>
      <w:r w:rsidR="0062287C" w:rsidRPr="00D16A33">
        <w:rPr>
          <w:rFonts w:ascii="Times New Roman" w:hAnsi="Times New Roman" w:cs="Times New Roman"/>
          <w:sz w:val="28"/>
          <w:szCs w:val="28"/>
        </w:rPr>
        <w:t xml:space="preserve"> 2030, sia appropriata. </w:t>
      </w:r>
    </w:p>
    <w:p w14:paraId="3D04FDD5" w14:textId="3F31EC6B" w:rsidR="006D7B4B" w:rsidRDefault="006D7B4B"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Ai </w:t>
      </w:r>
      <w:r w:rsidRPr="00D16A33">
        <w:rPr>
          <w:rFonts w:ascii="Times New Roman" w:hAnsi="Times New Roman" w:cs="Times New Roman"/>
          <w:sz w:val="28"/>
          <w:szCs w:val="28"/>
        </w:rPr>
        <w:t xml:space="preserve">giudici laici spagnoli è </w:t>
      </w:r>
      <w:r>
        <w:rPr>
          <w:rFonts w:ascii="Times New Roman" w:hAnsi="Times New Roman" w:cs="Times New Roman"/>
          <w:sz w:val="28"/>
          <w:szCs w:val="28"/>
        </w:rPr>
        <w:t>rimproverata un</w:t>
      </w:r>
      <w:r w:rsidRPr="00D16A33">
        <w:rPr>
          <w:rFonts w:ascii="Times New Roman" w:hAnsi="Times New Roman" w:cs="Times New Roman"/>
          <w:sz w:val="28"/>
          <w:szCs w:val="28"/>
        </w:rPr>
        <w:t xml:space="preserve">a mancanza di professionalità, poiché </w:t>
      </w:r>
      <w:r>
        <w:rPr>
          <w:rFonts w:ascii="Times New Roman" w:hAnsi="Times New Roman" w:cs="Times New Roman"/>
          <w:sz w:val="28"/>
          <w:szCs w:val="28"/>
        </w:rPr>
        <w:t xml:space="preserve">le istituzioni spagnole considerano </w:t>
      </w:r>
      <w:r w:rsidRPr="00D16A33">
        <w:rPr>
          <w:rFonts w:ascii="Times New Roman" w:hAnsi="Times New Roman" w:cs="Times New Roman"/>
          <w:sz w:val="28"/>
          <w:szCs w:val="28"/>
        </w:rPr>
        <w:t xml:space="preserve">l'efficienza </w:t>
      </w:r>
      <w:r>
        <w:rPr>
          <w:rFonts w:ascii="Times New Roman" w:hAnsi="Times New Roman" w:cs="Times New Roman"/>
          <w:sz w:val="28"/>
          <w:szCs w:val="28"/>
        </w:rPr>
        <w:t>una prerogativa della magistratura professionale</w:t>
      </w:r>
      <w:r w:rsidRPr="00D16A33">
        <w:rPr>
          <w:rFonts w:ascii="Times New Roman" w:hAnsi="Times New Roman" w:cs="Times New Roman"/>
          <w:sz w:val="28"/>
          <w:szCs w:val="28"/>
        </w:rPr>
        <w:t>. Per questo motivo, la cessazione</w:t>
      </w:r>
      <w:r w:rsidR="00BE732A">
        <w:rPr>
          <w:rFonts w:ascii="Times New Roman" w:hAnsi="Times New Roman" w:cs="Times New Roman"/>
          <w:sz w:val="28"/>
          <w:szCs w:val="28"/>
        </w:rPr>
        <w:t xml:space="preserve"> della figura dei giudici </w:t>
      </w:r>
      <w:r>
        <w:rPr>
          <w:rFonts w:ascii="Times New Roman" w:hAnsi="Times New Roman" w:cs="Times New Roman"/>
          <w:sz w:val="28"/>
          <w:szCs w:val="28"/>
        </w:rPr>
        <w:t>di prossimità</w:t>
      </w:r>
      <w:r w:rsidRPr="00D16A33">
        <w:rPr>
          <w:rFonts w:ascii="Times New Roman" w:hAnsi="Times New Roman" w:cs="Times New Roman"/>
          <w:sz w:val="28"/>
          <w:szCs w:val="28"/>
        </w:rPr>
        <w:t xml:space="preserve"> è vista come una condizione imperativa per raggiungere la modernizzazione della giustizia spa</w:t>
      </w:r>
      <w:r>
        <w:rPr>
          <w:rFonts w:ascii="Times New Roman" w:hAnsi="Times New Roman" w:cs="Times New Roman"/>
          <w:sz w:val="28"/>
          <w:szCs w:val="28"/>
        </w:rPr>
        <w:t>gnola.</w:t>
      </w:r>
    </w:p>
    <w:p w14:paraId="57385DC3" w14:textId="72EB8868" w:rsidR="0062287C" w:rsidRPr="00D16A33" w:rsidRDefault="0062287C" w:rsidP="00C14C73">
      <w:pPr>
        <w:spacing w:after="0" w:line="360" w:lineRule="auto"/>
        <w:jc w:val="both"/>
        <w:rPr>
          <w:rFonts w:ascii="Times New Roman" w:hAnsi="Times New Roman" w:cs="Times New Roman"/>
          <w:sz w:val="28"/>
          <w:szCs w:val="28"/>
        </w:rPr>
      </w:pPr>
      <w:r w:rsidRPr="00D16A33">
        <w:rPr>
          <w:rFonts w:ascii="Times New Roman" w:hAnsi="Times New Roman" w:cs="Times New Roman"/>
          <w:sz w:val="28"/>
          <w:szCs w:val="28"/>
        </w:rPr>
        <w:t xml:space="preserve">Le modifiche materiali e legali pianificate saranno eseguite gradualmente </w:t>
      </w:r>
      <w:r w:rsidR="00BE732A">
        <w:rPr>
          <w:rFonts w:ascii="Times New Roman" w:hAnsi="Times New Roman" w:cs="Times New Roman"/>
          <w:sz w:val="28"/>
          <w:szCs w:val="28"/>
        </w:rPr>
        <w:t>e concernono i</w:t>
      </w:r>
      <w:r w:rsidRPr="00D16A33">
        <w:rPr>
          <w:rFonts w:ascii="Times New Roman" w:hAnsi="Times New Roman" w:cs="Times New Roman"/>
          <w:sz w:val="28"/>
          <w:szCs w:val="28"/>
        </w:rPr>
        <w:t xml:space="preserve"> 7.000 giurisdizioni/tribunali di pace spagnoli (</w:t>
      </w:r>
      <w:proofErr w:type="spellStart"/>
      <w:r w:rsidRPr="00D16A33">
        <w:rPr>
          <w:rFonts w:ascii="Times New Roman" w:hAnsi="Times New Roman" w:cs="Times New Roman"/>
          <w:sz w:val="28"/>
          <w:szCs w:val="28"/>
        </w:rPr>
        <w:t>Juzgados</w:t>
      </w:r>
      <w:proofErr w:type="spellEnd"/>
      <w:r w:rsidRPr="00D16A33">
        <w:rPr>
          <w:rFonts w:ascii="Times New Roman" w:hAnsi="Times New Roman" w:cs="Times New Roman"/>
          <w:sz w:val="28"/>
          <w:szCs w:val="28"/>
        </w:rPr>
        <w:t xml:space="preserve"> de Paz),</w:t>
      </w:r>
      <w:r w:rsidR="00BE732A">
        <w:rPr>
          <w:rFonts w:ascii="Times New Roman" w:hAnsi="Times New Roman" w:cs="Times New Roman"/>
          <w:sz w:val="28"/>
          <w:szCs w:val="28"/>
        </w:rPr>
        <w:t xml:space="preserve"> cioè entità legali in ciascun C</w:t>
      </w:r>
      <w:r w:rsidRPr="00D16A33">
        <w:rPr>
          <w:rFonts w:ascii="Times New Roman" w:hAnsi="Times New Roman" w:cs="Times New Roman"/>
          <w:sz w:val="28"/>
          <w:szCs w:val="28"/>
        </w:rPr>
        <w:t>omune gestite da un giudice laico, saranno trasformate in uffici di giustizia municipali, cioè entità amministrative per le procedure giudiziarie gestite esclusivamente da funzionari pubblici. Quando qu</w:t>
      </w:r>
      <w:r w:rsidR="00BE732A">
        <w:rPr>
          <w:rFonts w:ascii="Times New Roman" w:hAnsi="Times New Roman" w:cs="Times New Roman"/>
          <w:sz w:val="28"/>
          <w:szCs w:val="28"/>
        </w:rPr>
        <w:t>esto cambiamento avverrà in un C</w:t>
      </w:r>
      <w:r w:rsidRPr="00D16A33">
        <w:rPr>
          <w:rFonts w:ascii="Times New Roman" w:hAnsi="Times New Roman" w:cs="Times New Roman"/>
          <w:sz w:val="28"/>
          <w:szCs w:val="28"/>
        </w:rPr>
        <w:t xml:space="preserve">omune spagnolo, il corrispondente posto di giudice laico sarà cessato, e successivamente ogni posto di giudice laico nel paese verso l'eradicazione della giustizia di pace e dei giudici laici in circa tre anni. </w:t>
      </w:r>
    </w:p>
    <w:p w14:paraId="2871E39F" w14:textId="7E6CF0B4" w:rsidR="0062287C" w:rsidRPr="00D16A33" w:rsidRDefault="00BE732A" w:rsidP="00C14C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crisi profonda</w:t>
      </w:r>
      <w:r w:rsidR="0062287C" w:rsidRPr="00D16A33">
        <w:rPr>
          <w:rFonts w:ascii="Times New Roman" w:hAnsi="Times New Roman" w:cs="Times New Roman"/>
          <w:sz w:val="28"/>
          <w:szCs w:val="28"/>
        </w:rPr>
        <w:t xml:space="preserve"> ha portato alla dissoluzione di alcune storiche associazioni di giustizia di pace, come l'ADJP (</w:t>
      </w:r>
      <w:proofErr w:type="spellStart"/>
      <w:r w:rsidR="0062287C" w:rsidRPr="00D16A33">
        <w:rPr>
          <w:rFonts w:ascii="Times New Roman" w:hAnsi="Times New Roman" w:cs="Times New Roman"/>
          <w:sz w:val="28"/>
          <w:szCs w:val="28"/>
        </w:rPr>
        <w:t>Asociación</w:t>
      </w:r>
      <w:proofErr w:type="spellEnd"/>
      <w:r w:rsidR="0062287C" w:rsidRPr="00D16A33">
        <w:rPr>
          <w:rFonts w:ascii="Times New Roman" w:hAnsi="Times New Roman" w:cs="Times New Roman"/>
          <w:sz w:val="28"/>
          <w:szCs w:val="28"/>
        </w:rPr>
        <w:t xml:space="preserve"> </w:t>
      </w:r>
      <w:proofErr w:type="spellStart"/>
      <w:r w:rsidR="0062287C" w:rsidRPr="00D16A33">
        <w:rPr>
          <w:rFonts w:ascii="Times New Roman" w:hAnsi="Times New Roman" w:cs="Times New Roman"/>
          <w:sz w:val="28"/>
          <w:szCs w:val="28"/>
        </w:rPr>
        <w:t>Democrática</w:t>
      </w:r>
      <w:proofErr w:type="spellEnd"/>
      <w:r w:rsidR="0062287C" w:rsidRPr="00D16A33">
        <w:rPr>
          <w:rFonts w:ascii="Times New Roman" w:hAnsi="Times New Roman" w:cs="Times New Roman"/>
          <w:sz w:val="28"/>
          <w:szCs w:val="28"/>
        </w:rPr>
        <w:t xml:space="preserve"> de </w:t>
      </w:r>
      <w:proofErr w:type="spellStart"/>
      <w:r w:rsidR="0062287C" w:rsidRPr="00D16A33">
        <w:rPr>
          <w:rFonts w:ascii="Times New Roman" w:hAnsi="Times New Roman" w:cs="Times New Roman"/>
          <w:sz w:val="28"/>
          <w:szCs w:val="28"/>
        </w:rPr>
        <w:t>Justicia</w:t>
      </w:r>
      <w:proofErr w:type="spellEnd"/>
      <w:r w:rsidR="0062287C" w:rsidRPr="00D16A33">
        <w:rPr>
          <w:rFonts w:ascii="Times New Roman" w:hAnsi="Times New Roman" w:cs="Times New Roman"/>
          <w:sz w:val="28"/>
          <w:szCs w:val="28"/>
        </w:rPr>
        <w:t xml:space="preserve"> de Paz) in Andalusia, firmataria della Carta Europea del 2012 a Bruxelles. </w:t>
      </w:r>
    </w:p>
    <w:p w14:paraId="73D5D271" w14:textId="0AE6A16D" w:rsidR="00C82319" w:rsidRPr="00BE732A" w:rsidRDefault="00BE732A" w:rsidP="00C14C73">
      <w:pPr>
        <w:spacing w:after="0" w:line="360" w:lineRule="auto"/>
        <w:jc w:val="both"/>
        <w:rPr>
          <w:rFonts w:ascii="Times New Roman" w:hAnsi="Times New Roman" w:cs="Times New Roman"/>
        </w:rPr>
      </w:pPr>
      <w:r>
        <w:rPr>
          <w:rFonts w:ascii="Times New Roman" w:hAnsi="Times New Roman" w:cs="Times New Roman"/>
        </w:rPr>
        <w:lastRenderedPageBreak/>
        <w:t xml:space="preserve"> </w:t>
      </w:r>
    </w:p>
    <w:sectPr w:rsidR="00C82319" w:rsidRPr="00BE732A" w:rsidSect="008A2683">
      <w:footerReference w:type="default" r:id="rId6"/>
      <w:pgSz w:w="11906" w:h="16838"/>
      <w:pgMar w:top="1474" w:right="1474"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32597" w14:textId="77777777" w:rsidR="00E30600" w:rsidRDefault="00E30600" w:rsidP="00073A3C">
      <w:pPr>
        <w:spacing w:after="0" w:line="240" w:lineRule="auto"/>
      </w:pPr>
      <w:r>
        <w:separator/>
      </w:r>
    </w:p>
  </w:endnote>
  <w:endnote w:type="continuationSeparator" w:id="0">
    <w:p w14:paraId="661F54BA" w14:textId="77777777" w:rsidR="00E30600" w:rsidRDefault="00E30600" w:rsidP="0007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lgeri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9592"/>
      <w:docPartObj>
        <w:docPartGallery w:val="Page Numbers (Bottom of Page)"/>
        <w:docPartUnique/>
      </w:docPartObj>
    </w:sdtPr>
    <w:sdtEndPr/>
    <w:sdtContent>
      <w:p w14:paraId="13552F28" w14:textId="5C8D703B" w:rsidR="00073A3C" w:rsidRDefault="00073A3C">
        <w:pPr>
          <w:pStyle w:val="Pidipagina"/>
          <w:jc w:val="center"/>
        </w:pPr>
        <w:r>
          <w:fldChar w:fldCharType="begin"/>
        </w:r>
        <w:r>
          <w:instrText>PAGE   \* MERGEFORMAT</w:instrText>
        </w:r>
        <w:r>
          <w:fldChar w:fldCharType="separate"/>
        </w:r>
        <w:r w:rsidR="00FD1D8F">
          <w:rPr>
            <w:noProof/>
          </w:rPr>
          <w:t>10</w:t>
        </w:r>
        <w:r>
          <w:fldChar w:fldCharType="end"/>
        </w:r>
      </w:p>
    </w:sdtContent>
  </w:sdt>
  <w:p w14:paraId="25E56BC0" w14:textId="77777777" w:rsidR="00073A3C" w:rsidRDefault="00073A3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73912" w14:textId="77777777" w:rsidR="00E30600" w:rsidRDefault="00E30600" w:rsidP="00073A3C">
      <w:pPr>
        <w:spacing w:after="0" w:line="240" w:lineRule="auto"/>
      </w:pPr>
      <w:r>
        <w:separator/>
      </w:r>
    </w:p>
  </w:footnote>
  <w:footnote w:type="continuationSeparator" w:id="0">
    <w:p w14:paraId="5DB48930" w14:textId="77777777" w:rsidR="00E30600" w:rsidRDefault="00E30600" w:rsidP="00073A3C">
      <w:pPr>
        <w:spacing w:after="0" w:line="240" w:lineRule="auto"/>
      </w:pPr>
      <w:r>
        <w:continuationSeparator/>
      </w:r>
    </w:p>
  </w:footnote>
  <w:footnote w:id="1">
    <w:p w14:paraId="185E2B6D" w14:textId="1388CE35" w:rsidR="007F3274" w:rsidRPr="00CD020F" w:rsidRDefault="007F3274" w:rsidP="00CD020F">
      <w:pPr>
        <w:widowControl w:val="0"/>
        <w:autoSpaceDE w:val="0"/>
        <w:autoSpaceDN w:val="0"/>
        <w:adjustRightInd w:val="0"/>
        <w:spacing w:after="240" w:line="240" w:lineRule="auto"/>
        <w:rPr>
          <w:rFonts w:ascii="Times New Roman" w:hAnsi="Times New Roman" w:cs="Times New Roman"/>
          <w:color w:val="000000"/>
        </w:rPr>
      </w:pPr>
      <w:r>
        <w:rPr>
          <w:rStyle w:val="Rimandonotaapidipagina"/>
        </w:rPr>
        <w:footnoteRef/>
      </w:r>
      <w:r>
        <w:t xml:space="preserve"> </w:t>
      </w:r>
      <w:r w:rsidR="00CD020F" w:rsidRPr="00CD020F">
        <w:rPr>
          <w:rFonts w:ascii="Times New Roman" w:hAnsi="Times New Roman" w:cs="Times New Roman"/>
        </w:rPr>
        <w:t xml:space="preserve">Schema di decreto legislativo recante la riforma organica della magistratura onoraria – analisi di impatto della regolamentazione (A.I.R.) </w:t>
      </w:r>
    </w:p>
    <w:p w14:paraId="39CA4092" w14:textId="110C890D" w:rsidR="007F3274" w:rsidRDefault="007F3274">
      <w:pPr>
        <w:pStyle w:val="Testonotaapidipagina"/>
      </w:pPr>
    </w:p>
  </w:footnote>
  <w:footnote w:id="2">
    <w:p w14:paraId="61F43454" w14:textId="3494BF02" w:rsidR="007D24F0" w:rsidRPr="007D24F0" w:rsidRDefault="007D24F0" w:rsidP="007D24F0">
      <w:pPr>
        <w:pStyle w:val="NormaleWeb"/>
      </w:pPr>
      <w:r>
        <w:rPr>
          <w:rStyle w:val="Rimandonotaapidipagina"/>
        </w:rPr>
        <w:footnoteRef/>
      </w:r>
      <w:r>
        <w:t xml:space="preserve"> Consiglio Superiore della Magistratura – Nona Commissione – Tirocinio e Formazione Professionale. Incontro di studio n. 5924 “le misure organizzative e le prassi virtuose per il buon funzionamento degli uffici giudiziari civili”</w:t>
      </w:r>
      <w:r w:rsidRPr="007D24F0">
        <w:rPr>
          <w:rFonts w:ascii="Algerian" w:hAnsi="Algerian"/>
          <w:sz w:val="36"/>
          <w:szCs w:val="36"/>
        </w:rPr>
        <w:t xml:space="preserve"> </w:t>
      </w:r>
    </w:p>
    <w:p w14:paraId="099BB873" w14:textId="31BC8C94" w:rsidR="007D24F0" w:rsidRPr="007D24F0" w:rsidRDefault="007D24F0">
      <w:pPr>
        <w:pStyle w:val="Testonotaapidipagina"/>
        <w:rPr>
          <w:rFonts w:ascii="Times New Roman" w:hAnsi="Times New Roman" w:cs="Times New Roman"/>
          <w:sz w:val="22"/>
          <w:szCs w:val="22"/>
        </w:rPr>
      </w:pPr>
    </w:p>
  </w:footnote>
  <w:footnote w:id="3">
    <w:p w14:paraId="2B83B697" w14:textId="0F86F579" w:rsidR="009A0FF3" w:rsidRPr="00C31A7E" w:rsidRDefault="009A0FF3" w:rsidP="00C31A7E">
      <w:pPr>
        <w:pStyle w:val="Testonotaapidipagina"/>
        <w:rPr>
          <w:rFonts w:ascii="Times New Roman" w:hAnsi="Times New Roman" w:cs="Times New Roman"/>
          <w:sz w:val="22"/>
          <w:szCs w:val="22"/>
        </w:rPr>
      </w:pPr>
      <w:r w:rsidRPr="00C31A7E">
        <w:rPr>
          <w:rStyle w:val="Rimandonotaapidipagina"/>
          <w:rFonts w:ascii="Times New Roman" w:hAnsi="Times New Roman" w:cs="Times New Roman"/>
          <w:sz w:val="22"/>
          <w:szCs w:val="22"/>
        </w:rPr>
        <w:footnoteRef/>
      </w:r>
      <w:r w:rsidRPr="00C31A7E">
        <w:rPr>
          <w:rFonts w:ascii="Times New Roman" w:hAnsi="Times New Roman" w:cs="Times New Roman"/>
          <w:sz w:val="22"/>
          <w:szCs w:val="22"/>
        </w:rPr>
        <w:t xml:space="preserve"> https://e-justice.europa.eu</w:t>
      </w:r>
    </w:p>
  </w:footnote>
  <w:footnote w:id="4">
    <w:p w14:paraId="0E167128" w14:textId="51C36677" w:rsidR="00C31A7E" w:rsidRPr="00C31A7E" w:rsidRDefault="00C31A7E" w:rsidP="00C31A7E">
      <w:pPr>
        <w:spacing w:after="0"/>
        <w:jc w:val="both"/>
        <w:rPr>
          <w:rFonts w:ascii="Times New Roman" w:hAnsi="Times New Roman" w:cs="Times New Roman"/>
          <w:lang w:val="en"/>
        </w:rPr>
      </w:pPr>
      <w:r w:rsidRPr="00C31A7E">
        <w:rPr>
          <w:rStyle w:val="Rimandonotaapidipagina"/>
          <w:rFonts w:ascii="Times New Roman" w:hAnsi="Times New Roman" w:cs="Times New Roman"/>
        </w:rPr>
        <w:footnoteRef/>
      </w:r>
      <w:r w:rsidRPr="00C31A7E">
        <w:rPr>
          <w:rFonts w:ascii="Times New Roman" w:hAnsi="Times New Roman" w:cs="Times New Roman"/>
          <w:lang w:val="en"/>
        </w:rPr>
        <w:t xml:space="preserve"> </w:t>
      </w:r>
      <w:r w:rsidRPr="00C31A7E">
        <w:rPr>
          <w:rFonts w:ascii="Times New Roman" w:hAnsi="Times New Roman" w:cs="Times New Roman"/>
          <w:lang w:val="en"/>
        </w:rPr>
        <w:t xml:space="preserve">Paulette </w:t>
      </w:r>
      <w:proofErr w:type="spellStart"/>
      <w:r w:rsidRPr="00C31A7E">
        <w:rPr>
          <w:rFonts w:ascii="Times New Roman" w:hAnsi="Times New Roman" w:cs="Times New Roman"/>
          <w:lang w:val="en"/>
        </w:rPr>
        <w:t>Vercauteren</w:t>
      </w:r>
      <w:proofErr w:type="spellEnd"/>
      <w:r w:rsidRPr="00C31A7E">
        <w:rPr>
          <w:rFonts w:ascii="Times New Roman" w:hAnsi="Times New Roman" w:cs="Times New Roman"/>
          <w:lang w:val="en"/>
        </w:rPr>
        <w:t xml:space="preserve"> - </w:t>
      </w:r>
      <w:proofErr w:type="spellStart"/>
      <w:r w:rsidRPr="00C31A7E">
        <w:rPr>
          <w:rFonts w:ascii="Times New Roman" w:hAnsi="Times New Roman" w:cs="Times New Roman"/>
          <w:lang w:val="en"/>
        </w:rPr>
        <w:t>Belgio</w:t>
      </w:r>
      <w:proofErr w:type="spellEnd"/>
    </w:p>
  </w:footnote>
  <w:footnote w:id="5">
    <w:p w14:paraId="503EB367" w14:textId="77777777" w:rsidR="00C31A7E" w:rsidRPr="00B22191" w:rsidRDefault="00C31A7E" w:rsidP="00C31A7E">
      <w:pPr>
        <w:spacing w:after="0"/>
        <w:jc w:val="both"/>
        <w:rPr>
          <w:rFonts w:ascii="Times New Roman" w:hAnsi="Times New Roman" w:cs="Times New Roman"/>
          <w:lang w:val="en"/>
        </w:rPr>
      </w:pPr>
      <w:r w:rsidRPr="00C31A7E">
        <w:rPr>
          <w:rStyle w:val="Rimandonotaapidipagina"/>
          <w:rFonts w:ascii="Times New Roman" w:hAnsi="Times New Roman" w:cs="Times New Roman"/>
        </w:rPr>
        <w:footnoteRef/>
      </w:r>
      <w:r w:rsidRPr="00C31A7E">
        <w:rPr>
          <w:rFonts w:ascii="Times New Roman" w:hAnsi="Times New Roman" w:cs="Times New Roman"/>
          <w:lang w:val="en"/>
        </w:rPr>
        <w:t xml:space="preserve"> </w:t>
      </w:r>
      <w:r w:rsidRPr="00C31A7E">
        <w:rPr>
          <w:rFonts w:ascii="Times New Roman" w:hAnsi="Times New Roman" w:cs="Times New Roman"/>
          <w:lang w:val="en"/>
        </w:rPr>
        <w:t>Danish Court Administration</w:t>
      </w:r>
    </w:p>
    <w:p w14:paraId="6854ABA0" w14:textId="729A8882" w:rsidR="00C31A7E" w:rsidRPr="00C31A7E" w:rsidRDefault="00C31A7E">
      <w:pPr>
        <w:pStyle w:val="Testonotaapidipagina"/>
        <w:rPr>
          <w:lang w:val="en"/>
        </w:rPr>
      </w:pPr>
    </w:p>
  </w:footnote>
  <w:footnote w:id="6">
    <w:p w14:paraId="7361500C" w14:textId="77777777" w:rsidR="00C31A7E" w:rsidRPr="00C31A7E" w:rsidRDefault="00C31A7E" w:rsidP="00C31A7E">
      <w:pPr>
        <w:jc w:val="both"/>
        <w:rPr>
          <w:rFonts w:ascii="Times New Roman" w:hAnsi="Times New Roman" w:cs="Times New Roman"/>
          <w:lang w:val="de-DE"/>
        </w:rPr>
      </w:pPr>
      <w:r w:rsidRPr="00C31A7E">
        <w:rPr>
          <w:rStyle w:val="Rimandonotaapidipagina"/>
          <w:rFonts w:ascii="Times New Roman" w:hAnsi="Times New Roman" w:cs="Times New Roman"/>
        </w:rPr>
        <w:footnoteRef/>
      </w:r>
      <w:r w:rsidRPr="00C31A7E">
        <w:rPr>
          <w:rFonts w:ascii="Times New Roman" w:hAnsi="Times New Roman" w:cs="Times New Roman"/>
        </w:rPr>
        <w:t xml:space="preserve"> </w:t>
      </w:r>
      <w:r w:rsidRPr="00C31A7E">
        <w:rPr>
          <w:rFonts w:ascii="Times New Roman" w:hAnsi="Times New Roman" w:cs="Times New Roman"/>
          <w:lang w:val="de-DE"/>
        </w:rPr>
        <w:t xml:space="preserve">Dennis Barr JP - </w:t>
      </w:r>
      <w:proofErr w:type="spellStart"/>
      <w:r w:rsidRPr="00C31A7E">
        <w:rPr>
          <w:rFonts w:ascii="Times New Roman" w:hAnsi="Times New Roman" w:cs="Times New Roman"/>
          <w:lang w:val="de-DE"/>
        </w:rPr>
        <w:t>Scozia</w:t>
      </w:r>
      <w:proofErr w:type="spellEnd"/>
    </w:p>
    <w:p w14:paraId="65D261CB" w14:textId="0A31F72A" w:rsidR="00C31A7E" w:rsidRDefault="00C31A7E">
      <w:pPr>
        <w:pStyle w:val="Testonotaapidipagina"/>
      </w:pPr>
    </w:p>
  </w:footnote>
  <w:footnote w:id="7">
    <w:p w14:paraId="5A6F5FEB" w14:textId="5C1565C0" w:rsidR="00C31A7E" w:rsidRPr="00C31A7E" w:rsidRDefault="00C31A7E" w:rsidP="00C31A7E">
      <w:pPr>
        <w:pStyle w:val="Testonotaapidipagina"/>
        <w:rPr>
          <w:rFonts w:ascii="Times New Roman" w:hAnsi="Times New Roman" w:cs="Times New Roman"/>
          <w:sz w:val="22"/>
          <w:szCs w:val="22"/>
        </w:rPr>
      </w:pPr>
      <w:r w:rsidRPr="00C31A7E">
        <w:rPr>
          <w:rStyle w:val="Rimandonotaapidipagina"/>
          <w:rFonts w:ascii="Times New Roman" w:hAnsi="Times New Roman" w:cs="Times New Roman"/>
          <w:sz w:val="22"/>
          <w:szCs w:val="22"/>
        </w:rPr>
        <w:footnoteRef/>
      </w:r>
      <w:r w:rsidRPr="00C31A7E">
        <w:rPr>
          <w:rFonts w:ascii="Times New Roman" w:hAnsi="Times New Roman" w:cs="Times New Roman"/>
          <w:sz w:val="22"/>
          <w:szCs w:val="22"/>
        </w:rPr>
        <w:t xml:space="preserve"> </w:t>
      </w:r>
      <w:r w:rsidRPr="00C31A7E">
        <w:rPr>
          <w:rFonts w:ascii="Times New Roman" w:hAnsi="Times New Roman" w:cs="Times New Roman"/>
          <w:bCs/>
          <w:sz w:val="22"/>
          <w:szCs w:val="22"/>
        </w:rPr>
        <w:t xml:space="preserve">Stefan </w:t>
      </w:r>
      <w:proofErr w:type="spellStart"/>
      <w:proofErr w:type="gramStart"/>
      <w:r w:rsidRPr="00C31A7E">
        <w:rPr>
          <w:rFonts w:ascii="Times New Roman" w:hAnsi="Times New Roman" w:cs="Times New Roman"/>
          <w:bCs/>
          <w:sz w:val="22"/>
          <w:szCs w:val="22"/>
        </w:rPr>
        <w:t>Blomquist</w:t>
      </w:r>
      <w:proofErr w:type="spellEnd"/>
      <w:r w:rsidRPr="00C31A7E">
        <w:rPr>
          <w:rFonts w:ascii="Times New Roman" w:hAnsi="Times New Roman" w:cs="Times New Roman"/>
          <w:sz w:val="22"/>
          <w:szCs w:val="22"/>
        </w:rPr>
        <w:t xml:space="preserve"> </w:t>
      </w:r>
      <w:r>
        <w:rPr>
          <w:rFonts w:ascii="Times New Roman" w:hAnsi="Times New Roman" w:cs="Times New Roman"/>
          <w:sz w:val="22"/>
          <w:szCs w:val="22"/>
        </w:rPr>
        <w:t xml:space="preserve"> Presidente</w:t>
      </w:r>
      <w:proofErr w:type="gramEnd"/>
      <w:r>
        <w:rPr>
          <w:rFonts w:ascii="Times New Roman" w:hAnsi="Times New Roman" w:cs="Times New Roman"/>
          <w:sz w:val="22"/>
          <w:szCs w:val="22"/>
        </w:rPr>
        <w:t xml:space="preserve"> uscente associazione svedese</w:t>
      </w:r>
    </w:p>
  </w:footnote>
  <w:footnote w:id="8">
    <w:p w14:paraId="248B3E85" w14:textId="7327BCA5" w:rsidR="00C31A7E" w:rsidRPr="00FD1D8F" w:rsidRDefault="00C31A7E" w:rsidP="00C31A7E">
      <w:pPr>
        <w:pStyle w:val="Testonotaapidipagina"/>
        <w:rPr>
          <w:rFonts w:ascii="Times New Roman" w:hAnsi="Times New Roman" w:cs="Times New Roman"/>
          <w:sz w:val="22"/>
          <w:szCs w:val="22"/>
        </w:rPr>
      </w:pPr>
      <w:r w:rsidRPr="00C31A7E">
        <w:rPr>
          <w:rStyle w:val="Rimandonotaapidipagina"/>
          <w:rFonts w:ascii="Times New Roman" w:hAnsi="Times New Roman" w:cs="Times New Roman"/>
          <w:sz w:val="22"/>
          <w:szCs w:val="22"/>
        </w:rPr>
        <w:footnoteRef/>
      </w:r>
      <w:r w:rsidRPr="00FD1D8F">
        <w:rPr>
          <w:rFonts w:ascii="Times New Roman" w:hAnsi="Times New Roman" w:cs="Times New Roman"/>
          <w:sz w:val="22"/>
          <w:szCs w:val="22"/>
        </w:rPr>
        <w:t xml:space="preserve"> </w:t>
      </w:r>
      <w:r w:rsidRPr="00C31A7E">
        <w:rPr>
          <w:rFonts w:ascii="Times New Roman" w:hAnsi="Times New Roman" w:cs="Times New Roman"/>
          <w:sz w:val="22"/>
          <w:szCs w:val="22"/>
        </w:rPr>
        <w:t xml:space="preserve">Linda von </w:t>
      </w:r>
      <w:proofErr w:type="spellStart"/>
      <w:proofErr w:type="gramStart"/>
      <w:r w:rsidRPr="00C31A7E">
        <w:rPr>
          <w:rFonts w:ascii="Times New Roman" w:hAnsi="Times New Roman" w:cs="Times New Roman"/>
          <w:sz w:val="22"/>
          <w:szCs w:val="22"/>
        </w:rPr>
        <w:t>Beetzen</w:t>
      </w:r>
      <w:proofErr w:type="spellEnd"/>
      <w:r>
        <w:rPr>
          <w:rFonts w:ascii="Times New Roman" w:hAnsi="Times New Roman" w:cs="Times New Roman"/>
          <w:sz w:val="22"/>
          <w:szCs w:val="22"/>
        </w:rPr>
        <w:t xml:space="preserve"> </w:t>
      </w:r>
      <w:r>
        <w:rPr>
          <w:rFonts w:ascii="Times New Roman" w:hAnsi="Times New Roman" w:cs="Times New Roman"/>
          <w:sz w:val="22"/>
          <w:szCs w:val="22"/>
        </w:rPr>
        <w:t xml:space="preserve"> Presidente</w:t>
      </w:r>
      <w:proofErr w:type="gramEnd"/>
      <w:r>
        <w:rPr>
          <w:rFonts w:ascii="Times New Roman" w:hAnsi="Times New Roman" w:cs="Times New Roman"/>
          <w:sz w:val="22"/>
          <w:szCs w:val="22"/>
        </w:rPr>
        <w:t xml:space="preserve"> associazione svedese</w:t>
      </w:r>
      <w:r>
        <w:rPr>
          <w:rFonts w:ascii="Times New Roman" w:hAnsi="Times New Roman" w:cs="Times New Roman"/>
          <w:sz w:val="22"/>
          <w:szCs w:val="22"/>
        </w:rPr>
        <w:t xml:space="preserve"> 2019- 2022</w:t>
      </w:r>
    </w:p>
  </w:footnote>
  <w:footnote w:id="9">
    <w:p w14:paraId="75E7BA71" w14:textId="77777777" w:rsidR="00C31A7E" w:rsidRPr="00C31A7E" w:rsidRDefault="00C31A7E" w:rsidP="00C31A7E">
      <w:pPr>
        <w:spacing w:after="0" w:line="360" w:lineRule="auto"/>
        <w:jc w:val="both"/>
        <w:rPr>
          <w:rFonts w:ascii="Times New Roman" w:hAnsi="Times New Roman" w:cs="Times New Roman"/>
          <w:lang w:val="en"/>
        </w:rPr>
      </w:pPr>
      <w:r w:rsidRPr="00C31A7E">
        <w:rPr>
          <w:rStyle w:val="Rimandonotaapidipagina"/>
          <w:rFonts w:ascii="Times New Roman" w:hAnsi="Times New Roman" w:cs="Times New Roman"/>
        </w:rPr>
        <w:footnoteRef/>
      </w:r>
      <w:r w:rsidRPr="00C31A7E">
        <w:rPr>
          <w:rFonts w:ascii="Times New Roman" w:hAnsi="Times New Roman" w:cs="Times New Roman"/>
          <w:lang w:val="en"/>
        </w:rPr>
        <w:t xml:space="preserve"> </w:t>
      </w:r>
      <w:r w:rsidRPr="00C31A7E">
        <w:rPr>
          <w:rFonts w:ascii="Times New Roman" w:hAnsi="Times New Roman" w:cs="Times New Roman"/>
          <w:lang w:val="en"/>
        </w:rPr>
        <w:t xml:space="preserve">Guillaume </w:t>
      </w:r>
      <w:proofErr w:type="spellStart"/>
      <w:r w:rsidRPr="00C31A7E">
        <w:rPr>
          <w:rFonts w:ascii="Times New Roman" w:hAnsi="Times New Roman" w:cs="Times New Roman"/>
          <w:lang w:val="en"/>
        </w:rPr>
        <w:t>Joubert</w:t>
      </w:r>
      <w:proofErr w:type="spellEnd"/>
      <w:r w:rsidRPr="00C31A7E">
        <w:rPr>
          <w:rFonts w:ascii="Times New Roman" w:hAnsi="Times New Roman" w:cs="Times New Roman"/>
          <w:lang w:val="en"/>
        </w:rPr>
        <w:t xml:space="preserve">  </w:t>
      </w:r>
      <w:proofErr w:type="spellStart"/>
      <w:r w:rsidRPr="00C31A7E">
        <w:rPr>
          <w:rFonts w:ascii="Times New Roman" w:hAnsi="Times New Roman" w:cs="Times New Roman"/>
          <w:lang w:val="en"/>
        </w:rPr>
        <w:t>Presidente</w:t>
      </w:r>
      <w:proofErr w:type="spellEnd"/>
      <w:r w:rsidRPr="00C31A7E">
        <w:rPr>
          <w:rFonts w:ascii="Times New Roman" w:hAnsi="Times New Roman" w:cs="Times New Roman"/>
          <w:lang w:val="en"/>
        </w:rPr>
        <w:t xml:space="preserve"> FNAPTE president@fnapte.fr </w:t>
      </w:r>
    </w:p>
    <w:p w14:paraId="44DBF0FE" w14:textId="0D4B0F47" w:rsidR="00C31A7E" w:rsidRPr="00C31A7E" w:rsidRDefault="00C31A7E">
      <w:pPr>
        <w:pStyle w:val="Testonotaapidipagina"/>
        <w:rPr>
          <w:lang w:val="en"/>
        </w:rPr>
      </w:pPr>
    </w:p>
  </w:footnote>
  <w:footnote w:id="10">
    <w:p w14:paraId="05DA548E" w14:textId="4E37CF07" w:rsidR="00C31A7E" w:rsidRPr="00C31A7E" w:rsidRDefault="00C31A7E" w:rsidP="00C31A7E">
      <w:pPr>
        <w:spacing w:line="360" w:lineRule="auto"/>
        <w:jc w:val="both"/>
        <w:rPr>
          <w:rFonts w:ascii="Times New Roman" w:hAnsi="Times New Roman" w:cs="Times New Roman"/>
        </w:rPr>
      </w:pPr>
      <w:r w:rsidRPr="00C31A7E">
        <w:rPr>
          <w:rStyle w:val="Rimandonotaapidipagina"/>
          <w:rFonts w:ascii="Times New Roman" w:hAnsi="Times New Roman" w:cs="Times New Roman"/>
        </w:rPr>
        <w:footnoteRef/>
      </w:r>
      <w:r w:rsidRPr="00C31A7E">
        <w:rPr>
          <w:rFonts w:ascii="Times New Roman" w:hAnsi="Times New Roman" w:cs="Times New Roman"/>
        </w:rPr>
        <w:t xml:space="preserve"> </w:t>
      </w:r>
      <w:r w:rsidRPr="00C31A7E">
        <w:rPr>
          <w:rFonts w:ascii="Times New Roman" w:hAnsi="Times New Roman" w:cs="Times New Roman"/>
        </w:rPr>
        <w:t xml:space="preserve">Presidente Francisco </w:t>
      </w:r>
      <w:proofErr w:type="spellStart"/>
      <w:r w:rsidRPr="00C31A7E">
        <w:rPr>
          <w:rFonts w:ascii="Times New Roman" w:hAnsi="Times New Roman" w:cs="Times New Roman"/>
        </w:rPr>
        <w:t>Lasheras</w:t>
      </w:r>
      <w:proofErr w:type="spellEnd"/>
      <w:r w:rsidRPr="00C31A7E">
        <w:rPr>
          <w:rFonts w:ascii="Times New Roman" w:hAnsi="Times New Roman" w:cs="Times New Roman"/>
        </w:rPr>
        <w:t xml:space="preserve"> - segretario del consiglio Manuel </w:t>
      </w:r>
      <w:proofErr w:type="spellStart"/>
      <w:r w:rsidRPr="00C31A7E">
        <w:rPr>
          <w:rFonts w:ascii="Times New Roman" w:hAnsi="Times New Roman" w:cs="Times New Roman"/>
        </w:rPr>
        <w:t>Ángel</w:t>
      </w:r>
      <w:proofErr w:type="spellEnd"/>
      <w:r w:rsidRPr="00C31A7E">
        <w:rPr>
          <w:rFonts w:ascii="Times New Roman" w:hAnsi="Times New Roman" w:cs="Times New Roman"/>
        </w:rPr>
        <w:t xml:space="preserve"> López García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CD"/>
    <w:rsid w:val="000517CD"/>
    <w:rsid w:val="00073A3C"/>
    <w:rsid w:val="000918FB"/>
    <w:rsid w:val="00155767"/>
    <w:rsid w:val="001D4A95"/>
    <w:rsid w:val="001D79EC"/>
    <w:rsid w:val="001E11CA"/>
    <w:rsid w:val="00253CEE"/>
    <w:rsid w:val="00263D16"/>
    <w:rsid w:val="002A205B"/>
    <w:rsid w:val="002C13A0"/>
    <w:rsid w:val="002E0E21"/>
    <w:rsid w:val="003374BF"/>
    <w:rsid w:val="00341CF1"/>
    <w:rsid w:val="003B320F"/>
    <w:rsid w:val="00415048"/>
    <w:rsid w:val="0059210A"/>
    <w:rsid w:val="005B4692"/>
    <w:rsid w:val="0062287C"/>
    <w:rsid w:val="006371DD"/>
    <w:rsid w:val="006D7B4B"/>
    <w:rsid w:val="007C3F9B"/>
    <w:rsid w:val="007D24F0"/>
    <w:rsid w:val="007F3274"/>
    <w:rsid w:val="00812311"/>
    <w:rsid w:val="00821FE8"/>
    <w:rsid w:val="008A2683"/>
    <w:rsid w:val="008A5573"/>
    <w:rsid w:val="008C4CA6"/>
    <w:rsid w:val="008D6194"/>
    <w:rsid w:val="00900D8A"/>
    <w:rsid w:val="009A0FF3"/>
    <w:rsid w:val="009D100D"/>
    <w:rsid w:val="00A619EB"/>
    <w:rsid w:val="00AC11F3"/>
    <w:rsid w:val="00B22191"/>
    <w:rsid w:val="00BE732A"/>
    <w:rsid w:val="00BF3688"/>
    <w:rsid w:val="00C14C73"/>
    <w:rsid w:val="00C23DA4"/>
    <w:rsid w:val="00C31A7E"/>
    <w:rsid w:val="00C82319"/>
    <w:rsid w:val="00CD020F"/>
    <w:rsid w:val="00CD14DF"/>
    <w:rsid w:val="00D16524"/>
    <w:rsid w:val="00D83057"/>
    <w:rsid w:val="00DD4FFC"/>
    <w:rsid w:val="00E21970"/>
    <w:rsid w:val="00E30600"/>
    <w:rsid w:val="00E51F24"/>
    <w:rsid w:val="00E9033B"/>
    <w:rsid w:val="00EC5D09"/>
    <w:rsid w:val="00ED568A"/>
    <w:rsid w:val="00EE31AE"/>
    <w:rsid w:val="00F94D38"/>
    <w:rsid w:val="00F9594F"/>
    <w:rsid w:val="00FD1D8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6DB1"/>
  <w15:chartTrackingRefBased/>
  <w15:docId w15:val="{219339B0-D0A2-49E3-BC1D-9AEAE821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517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517CD"/>
    <w:rPr>
      <w:b/>
      <w:bCs/>
    </w:rPr>
  </w:style>
  <w:style w:type="paragraph" w:styleId="Intestazione">
    <w:name w:val="header"/>
    <w:basedOn w:val="Normale"/>
    <w:link w:val="IntestazioneCarattere"/>
    <w:uiPriority w:val="99"/>
    <w:unhideWhenUsed/>
    <w:rsid w:val="00073A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A3C"/>
  </w:style>
  <w:style w:type="paragraph" w:styleId="Pidipagina">
    <w:name w:val="footer"/>
    <w:basedOn w:val="Normale"/>
    <w:link w:val="PidipaginaCarattere"/>
    <w:uiPriority w:val="99"/>
    <w:unhideWhenUsed/>
    <w:rsid w:val="00073A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A3C"/>
  </w:style>
  <w:style w:type="paragraph" w:styleId="Testonotaapidipagina">
    <w:name w:val="footnote text"/>
    <w:basedOn w:val="Normale"/>
    <w:link w:val="TestonotaapidipaginaCarattere"/>
    <w:uiPriority w:val="99"/>
    <w:unhideWhenUsed/>
    <w:rsid w:val="007F3274"/>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7F3274"/>
    <w:rPr>
      <w:sz w:val="24"/>
      <w:szCs w:val="24"/>
    </w:rPr>
  </w:style>
  <w:style w:type="character" w:styleId="Rimandonotaapidipagina">
    <w:name w:val="footnote reference"/>
    <w:basedOn w:val="Carpredefinitoparagrafo"/>
    <w:uiPriority w:val="99"/>
    <w:unhideWhenUsed/>
    <w:rsid w:val="007F3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57657">
      <w:bodyDiv w:val="1"/>
      <w:marLeft w:val="0"/>
      <w:marRight w:val="0"/>
      <w:marTop w:val="0"/>
      <w:marBottom w:val="0"/>
      <w:divBdr>
        <w:top w:val="none" w:sz="0" w:space="0" w:color="auto"/>
        <w:left w:val="none" w:sz="0" w:space="0" w:color="auto"/>
        <w:bottom w:val="none" w:sz="0" w:space="0" w:color="auto"/>
        <w:right w:val="none" w:sz="0" w:space="0" w:color="auto"/>
      </w:divBdr>
    </w:div>
    <w:div w:id="1120687881">
      <w:bodyDiv w:val="1"/>
      <w:marLeft w:val="0"/>
      <w:marRight w:val="0"/>
      <w:marTop w:val="0"/>
      <w:marBottom w:val="0"/>
      <w:divBdr>
        <w:top w:val="none" w:sz="0" w:space="0" w:color="auto"/>
        <w:left w:val="none" w:sz="0" w:space="0" w:color="auto"/>
        <w:bottom w:val="none" w:sz="0" w:space="0" w:color="auto"/>
        <w:right w:val="none" w:sz="0" w:space="0" w:color="auto"/>
      </w:divBdr>
    </w:div>
    <w:div w:id="1300771257">
      <w:bodyDiv w:val="1"/>
      <w:marLeft w:val="0"/>
      <w:marRight w:val="0"/>
      <w:marTop w:val="0"/>
      <w:marBottom w:val="0"/>
      <w:divBdr>
        <w:top w:val="none" w:sz="0" w:space="0" w:color="auto"/>
        <w:left w:val="none" w:sz="0" w:space="0" w:color="auto"/>
        <w:bottom w:val="none" w:sz="0" w:space="0" w:color="auto"/>
        <w:right w:val="none" w:sz="0" w:space="0" w:color="auto"/>
      </w:divBdr>
      <w:divsChild>
        <w:div w:id="1863662815">
          <w:marLeft w:val="0"/>
          <w:marRight w:val="0"/>
          <w:marTop w:val="0"/>
          <w:marBottom w:val="0"/>
          <w:divBdr>
            <w:top w:val="none" w:sz="0" w:space="0" w:color="auto"/>
            <w:left w:val="none" w:sz="0" w:space="0" w:color="auto"/>
            <w:bottom w:val="none" w:sz="0" w:space="0" w:color="auto"/>
            <w:right w:val="none" w:sz="0" w:space="0" w:color="auto"/>
          </w:divBdr>
          <w:divsChild>
            <w:div w:id="185488486">
              <w:marLeft w:val="0"/>
              <w:marRight w:val="0"/>
              <w:marTop w:val="0"/>
              <w:marBottom w:val="0"/>
              <w:divBdr>
                <w:top w:val="none" w:sz="0" w:space="0" w:color="auto"/>
                <w:left w:val="none" w:sz="0" w:space="0" w:color="auto"/>
                <w:bottom w:val="none" w:sz="0" w:space="0" w:color="auto"/>
                <w:right w:val="none" w:sz="0" w:space="0" w:color="auto"/>
              </w:divBdr>
              <w:divsChild>
                <w:div w:id="2122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2963</Words>
  <Characters>16893</Characters>
  <Application>Microsoft Macintosh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Perolio</dc:creator>
  <cp:keywords/>
  <dc:description/>
  <cp:lastModifiedBy>Alessia Perolio</cp:lastModifiedBy>
  <cp:revision>7</cp:revision>
  <dcterms:created xsi:type="dcterms:W3CDTF">2024-10-16T09:11:00Z</dcterms:created>
  <dcterms:modified xsi:type="dcterms:W3CDTF">2024-10-16T11:04:00Z</dcterms:modified>
</cp:coreProperties>
</file>